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5DA1" w14:textId="77777777" w:rsidR="00A652E2" w:rsidRDefault="00A652E2" w:rsidP="005B72FF">
      <w:pPr>
        <w:widowControl w:val="0"/>
        <w:spacing w:after="0" w:line="240" w:lineRule="auto"/>
        <w:rPr>
          <w:rFonts w:ascii="Times New Roman" w:hAnsi="Times New Roman" w:cs="Times New Roman"/>
          <w:spacing w:val="-1"/>
          <w:sz w:val="24"/>
          <w:szCs w:val="24"/>
        </w:rPr>
      </w:pPr>
    </w:p>
    <w:tbl>
      <w:tblPr>
        <w:tblStyle w:val="13"/>
        <w:tblW w:w="10207" w:type="dxa"/>
        <w:tblInd w:w="-147" w:type="dxa"/>
        <w:tblLook w:val="04A0" w:firstRow="1" w:lastRow="0" w:firstColumn="1" w:lastColumn="0" w:noHBand="0" w:noVBand="1"/>
      </w:tblPr>
      <w:tblGrid>
        <w:gridCol w:w="10207"/>
      </w:tblGrid>
      <w:tr w:rsidR="005B72FF" w:rsidRPr="00F51A57" w14:paraId="000AC12B" w14:textId="77777777" w:rsidTr="00504687">
        <w:tc>
          <w:tcPr>
            <w:tcW w:w="10207" w:type="dxa"/>
          </w:tcPr>
          <w:p w14:paraId="5907574A" w14:textId="77777777" w:rsidR="005B72FF" w:rsidRPr="00F51A57" w:rsidRDefault="005B72FF" w:rsidP="00504687">
            <w:pPr>
              <w:jc w:val="right"/>
              <w:rPr>
                <w:rFonts w:ascii="Times New Roman" w:hAnsi="Times New Roman" w:cs="Times New Roman"/>
                <w:sz w:val="24"/>
                <w:szCs w:val="24"/>
              </w:rPr>
            </w:pPr>
            <w:r w:rsidRPr="00F51A57">
              <w:rPr>
                <w:rFonts w:ascii="Times New Roman" w:hAnsi="Times New Roman" w:cs="Times New Roman"/>
                <w:sz w:val="24"/>
                <w:szCs w:val="24"/>
              </w:rPr>
              <w:t>Приложение № 1</w:t>
            </w:r>
          </w:p>
          <w:p w14:paraId="09AC91DF" w14:textId="77777777" w:rsidR="005B72FF" w:rsidRPr="00F51A57" w:rsidRDefault="005B72FF" w:rsidP="00504687">
            <w:pPr>
              <w:jc w:val="right"/>
              <w:rPr>
                <w:rFonts w:ascii="Times New Roman" w:hAnsi="Times New Roman" w:cs="Times New Roman"/>
                <w:sz w:val="24"/>
                <w:szCs w:val="24"/>
              </w:rPr>
            </w:pPr>
            <w:r w:rsidRPr="00F51A57">
              <w:rPr>
                <w:rFonts w:ascii="Times New Roman" w:hAnsi="Times New Roman" w:cs="Times New Roman"/>
                <w:sz w:val="24"/>
                <w:szCs w:val="24"/>
              </w:rPr>
              <w:t>к Запросу на участие в Процедуре выбора</w:t>
            </w:r>
          </w:p>
          <w:p w14:paraId="3C64BF46" w14:textId="77777777" w:rsidR="005B72FF" w:rsidRPr="00F51A57" w:rsidRDefault="005B72FF" w:rsidP="00504687">
            <w:pPr>
              <w:jc w:val="right"/>
              <w:rPr>
                <w:rFonts w:ascii="Times New Roman" w:hAnsi="Times New Roman" w:cs="Times New Roman"/>
                <w:sz w:val="24"/>
                <w:szCs w:val="24"/>
              </w:rPr>
            </w:pPr>
          </w:p>
        </w:tc>
      </w:tr>
      <w:tr w:rsidR="005B72FF" w:rsidRPr="00F51A57" w14:paraId="52CA6660" w14:textId="77777777" w:rsidTr="00504687">
        <w:tc>
          <w:tcPr>
            <w:tcW w:w="10207" w:type="dxa"/>
          </w:tcPr>
          <w:p w14:paraId="37A12ED7" w14:textId="77777777" w:rsidR="005B72FF" w:rsidRPr="00F51A57" w:rsidRDefault="005B72FF" w:rsidP="00504687">
            <w:pPr>
              <w:jc w:val="center"/>
              <w:rPr>
                <w:rFonts w:ascii="Times New Roman" w:hAnsi="Times New Roman" w:cs="Times New Roman"/>
                <w:b/>
                <w:sz w:val="24"/>
                <w:szCs w:val="24"/>
              </w:rPr>
            </w:pPr>
            <w:r w:rsidRPr="00F51A57">
              <w:rPr>
                <w:rFonts w:ascii="Times New Roman" w:hAnsi="Times New Roman" w:cs="Times New Roman"/>
                <w:b/>
                <w:sz w:val="24"/>
                <w:szCs w:val="24"/>
              </w:rPr>
              <w:t>Соглашение о конфиденциальности и</w:t>
            </w:r>
          </w:p>
          <w:p w14:paraId="3D8ECBFE" w14:textId="77777777" w:rsidR="005B72FF" w:rsidRPr="00F51A57" w:rsidRDefault="005B72FF" w:rsidP="00504687">
            <w:pPr>
              <w:jc w:val="center"/>
              <w:rPr>
                <w:rFonts w:ascii="Times New Roman" w:hAnsi="Times New Roman" w:cs="Times New Roman"/>
                <w:b/>
                <w:sz w:val="24"/>
                <w:szCs w:val="24"/>
              </w:rPr>
            </w:pPr>
            <w:r w:rsidRPr="00F51A57">
              <w:rPr>
                <w:rFonts w:ascii="Times New Roman" w:hAnsi="Times New Roman" w:cs="Times New Roman"/>
                <w:b/>
                <w:sz w:val="24"/>
                <w:szCs w:val="24"/>
              </w:rPr>
              <w:t>неразглашении информации №_____</w:t>
            </w:r>
          </w:p>
          <w:p w14:paraId="2A34A73E" w14:textId="77777777" w:rsidR="005B72FF" w:rsidRPr="00F51A57" w:rsidRDefault="005B72FF" w:rsidP="00504687">
            <w:pPr>
              <w:rPr>
                <w:rFonts w:ascii="Times New Roman" w:hAnsi="Times New Roman" w:cs="Times New Roman"/>
                <w:sz w:val="24"/>
                <w:szCs w:val="24"/>
                <w:lang w:val="kk-KZ"/>
              </w:rPr>
            </w:pPr>
          </w:p>
          <w:p w14:paraId="4100B271" w14:textId="7C12EA7B" w:rsidR="005B72FF" w:rsidRPr="00F51A57" w:rsidRDefault="00B31516" w:rsidP="00504687">
            <w:pPr>
              <w:rPr>
                <w:rFonts w:ascii="Times New Roman" w:hAnsi="Times New Roman" w:cs="Times New Roman"/>
                <w:sz w:val="24"/>
                <w:szCs w:val="24"/>
              </w:rPr>
            </w:pPr>
            <w:r>
              <w:rPr>
                <w:rFonts w:ascii="Times New Roman" w:hAnsi="Times New Roman" w:cs="Times New Roman"/>
                <w:sz w:val="24"/>
                <w:szCs w:val="24"/>
                <w:lang w:val="kk-KZ"/>
              </w:rPr>
              <w:t>пос.Шульбинск</w:t>
            </w:r>
            <w:r w:rsidR="005B72FF" w:rsidRPr="00F51A57">
              <w:rPr>
                <w:rFonts w:ascii="Times New Roman" w:hAnsi="Times New Roman" w:cs="Times New Roman"/>
                <w:sz w:val="24"/>
                <w:szCs w:val="24"/>
              </w:rPr>
              <w:t xml:space="preserve">                                                                                        «___»_________2023 год                                  </w:t>
            </w:r>
          </w:p>
        </w:tc>
      </w:tr>
      <w:tr w:rsidR="005B72FF" w:rsidRPr="00F51A57" w14:paraId="09C80227" w14:textId="77777777" w:rsidTr="00504687">
        <w:tc>
          <w:tcPr>
            <w:tcW w:w="10207" w:type="dxa"/>
          </w:tcPr>
          <w:p w14:paraId="39C65C19" w14:textId="17DB788F"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            Настоящее Соглашение о конфиденциальности и неразглашении информации (далее – Соглашение) составлено и заключено между: ТОО «АЭС </w:t>
            </w:r>
            <w:r>
              <w:rPr>
                <w:rFonts w:ascii="Times New Roman" w:hAnsi="Times New Roman" w:cs="Times New Roman"/>
                <w:sz w:val="24"/>
                <w:szCs w:val="24"/>
              </w:rPr>
              <w:t>Шульбинская</w:t>
            </w:r>
            <w:r w:rsidRPr="00F51A57">
              <w:rPr>
                <w:rFonts w:ascii="Times New Roman" w:hAnsi="Times New Roman" w:cs="Times New Roman"/>
                <w:sz w:val="24"/>
                <w:szCs w:val="24"/>
              </w:rPr>
              <w:t xml:space="preserve"> ГЭС», расположенным по адресу: 070001, Республика Казахстан, </w:t>
            </w:r>
            <w:r w:rsidRPr="005B72FF">
              <w:rPr>
                <w:rFonts w:ascii="Times New Roman" w:hAnsi="Times New Roman" w:cs="Times New Roman"/>
                <w:sz w:val="24"/>
                <w:szCs w:val="24"/>
              </w:rPr>
              <w:t xml:space="preserve">Область Абай, город Семей, Микрорайон Промзона, дом 1, </w:t>
            </w:r>
            <w:r w:rsidRPr="00F51A57">
              <w:rPr>
                <w:rFonts w:ascii="Times New Roman" w:hAnsi="Times New Roman" w:cs="Times New Roman"/>
                <w:sz w:val="24"/>
                <w:szCs w:val="24"/>
              </w:rPr>
              <w:t xml:space="preserve"> - компанией, созданной в соответствии с законодательством Республики Казахстан, в лице Генерального директора Балабатырова Аскара Сейтжановича, действующего на основании Устава ТОО «АЭС </w:t>
            </w:r>
            <w:r>
              <w:rPr>
                <w:rFonts w:ascii="Times New Roman" w:hAnsi="Times New Roman" w:cs="Times New Roman"/>
                <w:sz w:val="24"/>
                <w:szCs w:val="24"/>
              </w:rPr>
              <w:t>Шульбинская</w:t>
            </w:r>
            <w:r w:rsidRPr="00F51A57">
              <w:rPr>
                <w:rFonts w:ascii="Times New Roman" w:hAnsi="Times New Roman" w:cs="Times New Roman"/>
                <w:sz w:val="24"/>
                <w:szCs w:val="24"/>
              </w:rPr>
              <w:t xml:space="preserve"> ГЭС» (в дальнейшем именуемое «Разглашающая Сторона»), и между _________________, созданной в соответствии с законодательством Республики Казахстан, в лице ____________ г-на ______________,действующего на основании (в дальнейшем именуемое «Получающая сторона»), в дальнейшем по отдельности именуются «Сторона» и совместно именуются «Стороны».</w:t>
            </w:r>
          </w:p>
        </w:tc>
      </w:tr>
      <w:tr w:rsidR="005B72FF" w:rsidRPr="00F51A57" w14:paraId="09969BED" w14:textId="77777777" w:rsidTr="00504687">
        <w:tc>
          <w:tcPr>
            <w:tcW w:w="10207" w:type="dxa"/>
          </w:tcPr>
          <w:p w14:paraId="5907483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ПРЕДПОСЫЛКИ</w:t>
            </w:r>
          </w:p>
          <w:p w14:paraId="0769583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ПОСКОЛЬКУ:</w:t>
            </w:r>
          </w:p>
          <w:p w14:paraId="6F6A1CB4" w14:textId="7AABA3D8"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(i) Стороны находятся или будут находиться в процессе </w:t>
            </w:r>
            <w:r w:rsidRPr="00F51A57">
              <w:rPr>
                <w:rFonts w:ascii="Times New Roman" w:hAnsi="Times New Roman" w:cs="Times New Roman"/>
                <w:i/>
                <w:sz w:val="24"/>
                <w:szCs w:val="24"/>
              </w:rPr>
              <w:t xml:space="preserve">установления потенциальных договорных отношений по аудиту финансовой отчетности ТОО «АЭС </w:t>
            </w:r>
            <w:r>
              <w:rPr>
                <w:rFonts w:ascii="Times New Roman" w:hAnsi="Times New Roman" w:cs="Times New Roman"/>
                <w:i/>
                <w:sz w:val="24"/>
                <w:szCs w:val="24"/>
              </w:rPr>
              <w:t>Шульбинская</w:t>
            </w:r>
            <w:r w:rsidRPr="00F51A57">
              <w:rPr>
                <w:rFonts w:ascii="Times New Roman" w:hAnsi="Times New Roman" w:cs="Times New Roman"/>
                <w:i/>
                <w:sz w:val="24"/>
                <w:szCs w:val="24"/>
              </w:rPr>
              <w:t xml:space="preserve"> ГЭС» за 2023 год </w:t>
            </w:r>
            <w:r w:rsidRPr="00F51A57">
              <w:rPr>
                <w:rFonts w:ascii="Times New Roman" w:hAnsi="Times New Roman" w:cs="Times New Roman"/>
                <w:sz w:val="24"/>
                <w:szCs w:val="24"/>
              </w:rPr>
              <w:t>(в дальнейшем именуемые «Проект»);</w:t>
            </w:r>
          </w:p>
          <w:p w14:paraId="54DC26B7"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w:t>
            </w:r>
            <w:proofErr w:type="spellEnd"/>
            <w:r w:rsidRPr="00F51A57">
              <w:rPr>
                <w:rFonts w:ascii="Times New Roman" w:hAnsi="Times New Roman" w:cs="Times New Roman"/>
                <w:sz w:val="24"/>
                <w:szCs w:val="24"/>
              </w:rPr>
              <w:t>) Стороны в ходе таких оценок, обсуждений и переговоров могут раскрыть друг другу определенную Конфиденциальную информацию (как определено ниже); и</w:t>
            </w:r>
          </w:p>
          <w:p w14:paraId="1CC6281A"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iii</w:t>
            </w:r>
            <w:proofErr w:type="spellEnd"/>
            <w:r w:rsidRPr="00F51A57">
              <w:rPr>
                <w:rFonts w:ascii="Times New Roman" w:hAnsi="Times New Roman" w:cs="Times New Roman"/>
                <w:sz w:val="24"/>
                <w:szCs w:val="24"/>
              </w:rPr>
              <w:t>) Стороны договорились о том, что разглашение и использование Конфиденциальной информации осуществляется в соответствии с условиями и положениями настоящего Соглашения о неразглашении (далее «Соглашение»),</w:t>
            </w:r>
          </w:p>
          <w:p w14:paraId="78FD3D5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С УЧЕТОМ ВЫШЕИЗЛОЖЕННОГО Стороны договариваются о нижеследующем:</w:t>
            </w:r>
          </w:p>
          <w:p w14:paraId="26263E65"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 ОПРЕДЕЛЕНИЯ</w:t>
            </w:r>
          </w:p>
          <w:p w14:paraId="243466C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1.1 При использовании в тексте настоящего Соглашения следующие термины имеют значение, указанное ниже:</w:t>
            </w:r>
          </w:p>
          <w:p w14:paraId="0958DCE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Аффилиированное</w:t>
            </w:r>
            <w:proofErr w:type="spellEnd"/>
            <w:r w:rsidRPr="00F51A57">
              <w:rPr>
                <w:rFonts w:ascii="Times New Roman" w:hAnsi="Times New Roman" w:cs="Times New Roman"/>
                <w:sz w:val="24"/>
                <w:szCs w:val="24"/>
              </w:rPr>
              <w:t xml:space="preserve"> лицо» - означает любое юридическое лицо, которое на момент разглашения ему любой Конфиденциальной информации осуществляет прямой или косвенный контроль в отношении Стороны, либо находится под контролем любой Стороны;</w:t>
            </w:r>
          </w:p>
          <w:p w14:paraId="3120661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«Соглашение» означает настоящее Соглашение о неразглашении;</w:t>
            </w:r>
          </w:p>
          <w:p w14:paraId="42FA1D3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«Конфиденциальная информация» означает любую информацию, разглашенную в любой форме (включая, без ограничений, разглашение в письменной или устной форме, в форме образцов, моделей, компьютерных программ или иным образом) Разглашающей Стороной Получающей Стороне по настоящему Соглашению, при условии, что </w:t>
            </w:r>
          </w:p>
          <w:p w14:paraId="10405134" w14:textId="77777777" w:rsidR="005B72FF" w:rsidRPr="00F51A57" w:rsidRDefault="005B72FF" w:rsidP="005B72FF">
            <w:pPr>
              <w:numPr>
                <w:ilvl w:val="0"/>
                <w:numId w:val="41"/>
              </w:numPr>
              <w:jc w:val="both"/>
              <w:rPr>
                <w:rFonts w:ascii="Times New Roman" w:hAnsi="Times New Roman" w:cs="Times New Roman"/>
                <w:sz w:val="24"/>
                <w:szCs w:val="24"/>
              </w:rPr>
            </w:pPr>
            <w:r w:rsidRPr="00F51A57">
              <w:rPr>
                <w:rFonts w:ascii="Times New Roman" w:hAnsi="Times New Roman" w:cs="Times New Roman"/>
                <w:sz w:val="24"/>
                <w:szCs w:val="24"/>
              </w:rPr>
              <w:t xml:space="preserve">такая информация на момент разглашения обозначена как «конфиденциальная» или обозначена названием, знаком, фирменным названием или торговой маркой Разглашающей Стороны; </w:t>
            </w:r>
          </w:p>
          <w:p w14:paraId="0E77F988" w14:textId="77777777" w:rsidR="005B72FF" w:rsidRPr="00F51A57" w:rsidRDefault="005B72FF" w:rsidP="005B72FF">
            <w:pPr>
              <w:numPr>
                <w:ilvl w:val="0"/>
                <w:numId w:val="41"/>
              </w:numPr>
              <w:jc w:val="both"/>
              <w:rPr>
                <w:rFonts w:ascii="Times New Roman" w:hAnsi="Times New Roman" w:cs="Times New Roman"/>
                <w:sz w:val="24"/>
                <w:szCs w:val="24"/>
              </w:rPr>
            </w:pPr>
            <w:r w:rsidRPr="00F51A57">
              <w:rPr>
                <w:rFonts w:ascii="Times New Roman" w:hAnsi="Times New Roman" w:cs="Times New Roman"/>
                <w:sz w:val="24"/>
                <w:szCs w:val="24"/>
              </w:rPr>
              <w:t>характер информации не оставляет сомнений в ее конфиденциальности. Однако, термин Конфиденциальная информация не включает какую-либо информацию, переданную Разглашающей Стороной Получающей Стороне, которая:</w:t>
            </w:r>
          </w:p>
          <w:p w14:paraId="2BAC8E6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(i) На дату Вступления в силу или после нее становится публично доступной без каких-либо нарушений настоящего Соглашения; или</w:t>
            </w:r>
          </w:p>
          <w:p w14:paraId="15DEED0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w:t>
            </w:r>
            <w:proofErr w:type="spellEnd"/>
            <w:r w:rsidRPr="00F51A57">
              <w:rPr>
                <w:rFonts w:ascii="Times New Roman" w:hAnsi="Times New Roman" w:cs="Times New Roman"/>
                <w:sz w:val="24"/>
                <w:szCs w:val="24"/>
              </w:rPr>
              <w:t>) Доказуемым образом была разработана на тот момент Получающей Стороной без использования Конфиденциальной информации; или</w:t>
            </w:r>
          </w:p>
          <w:p w14:paraId="24377AC3"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w:t>
            </w:r>
            <w:proofErr w:type="spellStart"/>
            <w:r w:rsidRPr="00F51A57">
              <w:rPr>
                <w:rFonts w:ascii="Times New Roman" w:hAnsi="Times New Roman" w:cs="Times New Roman"/>
                <w:sz w:val="24"/>
                <w:szCs w:val="24"/>
              </w:rPr>
              <w:t>iii</w:t>
            </w:r>
            <w:proofErr w:type="spellEnd"/>
            <w:r w:rsidRPr="00F51A57">
              <w:rPr>
                <w:rFonts w:ascii="Times New Roman" w:hAnsi="Times New Roman" w:cs="Times New Roman"/>
                <w:sz w:val="24"/>
                <w:szCs w:val="24"/>
              </w:rPr>
              <w:t>) В любое время законным образом получена Получающей Стороной от третьей стороны без ограничений в отношении ее раскрытия или использования.</w:t>
            </w:r>
          </w:p>
          <w:p w14:paraId="7F6D492D"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«Предполагаемый договор» означает любой договор, имеющий обязательную силу в будущем, между Сторонами, заключенный в отношении Проекта.</w:t>
            </w:r>
          </w:p>
          <w:p w14:paraId="1E9D485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«Разглашающая Сторона» означает Сторону, разглашающую Конфиденциальную информацию другой Стороне по настоящему Договору.</w:t>
            </w:r>
          </w:p>
          <w:p w14:paraId="12ED41B2"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«Дата вступления в силу» означает дату, когда настоящее Соглашение вступает в силу в соответствии со Статьей 9.1 настоящего Соглашения.</w:t>
            </w:r>
          </w:p>
          <w:p w14:paraId="32FE0875"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«Проект» означает проект, определенный выше в разделе «Предпосылки», пункте (i). </w:t>
            </w:r>
          </w:p>
          <w:p w14:paraId="56972C3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«Получающая Сторона» означает Сторону, получающую Конфиденциальную информацию от другой Стороны по настоящему Соглашению.</w:t>
            </w:r>
          </w:p>
          <w:p w14:paraId="008857A2" w14:textId="77777777" w:rsidR="005B72FF" w:rsidRPr="00F51A57" w:rsidRDefault="005B72FF" w:rsidP="00504687">
            <w:pPr>
              <w:jc w:val="both"/>
              <w:rPr>
                <w:rFonts w:ascii="Times New Roman" w:hAnsi="Times New Roman" w:cs="Times New Roman"/>
                <w:sz w:val="24"/>
                <w:szCs w:val="24"/>
              </w:rPr>
            </w:pPr>
          </w:p>
        </w:tc>
      </w:tr>
      <w:tr w:rsidR="005B72FF" w:rsidRPr="00F51A57" w14:paraId="796ABB2D" w14:textId="77777777" w:rsidTr="00504687">
        <w:tc>
          <w:tcPr>
            <w:tcW w:w="10207" w:type="dxa"/>
          </w:tcPr>
          <w:p w14:paraId="71E87DC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2. НЕРАЗГЛАШЕНИЕ КОНФИДЕНЦИАЛЬНОЙ ИНФОРМАЦИИ</w:t>
            </w:r>
          </w:p>
          <w:p w14:paraId="7F2F41B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2.1 В течение срока действия настоящего Соглашения (как указано в Статье 9.2 настоящего Соглашения) Получающая Сторона не должна разглашать любой третьей стороне Конфиденциальную информацию, полученную от Разглашающей Стороны.</w:t>
            </w:r>
          </w:p>
          <w:p w14:paraId="52F8945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2.2 Помимо обязательства по неразглашению Конфиденциальной информации третьей стороне, как предусмотрено в Статье 2.1 настоящего Соглашения, Получающая Сторона в течение срока действия настоящего Соглашения несет ответственность за:</w:t>
            </w:r>
          </w:p>
          <w:p w14:paraId="255FDAD9" w14:textId="77777777" w:rsidR="005B72FF" w:rsidRPr="00F51A57" w:rsidRDefault="005B72FF" w:rsidP="00504687">
            <w:pPr>
              <w:jc w:val="both"/>
              <w:rPr>
                <w:rFonts w:ascii="Times New Roman" w:hAnsi="Times New Roman" w:cs="Times New Roman"/>
                <w:sz w:val="24"/>
                <w:szCs w:val="24"/>
              </w:rPr>
            </w:pPr>
            <w:proofErr w:type="spellStart"/>
            <w:r w:rsidRPr="00F51A57">
              <w:rPr>
                <w:rFonts w:ascii="Times New Roman" w:hAnsi="Times New Roman" w:cs="Times New Roman"/>
                <w:sz w:val="24"/>
                <w:szCs w:val="24"/>
                <w:lang w:val="en-US"/>
              </w:rPr>
              <w:t>i</w:t>
            </w:r>
            <w:proofErr w:type="spellEnd"/>
            <w:r w:rsidRPr="00F51A57">
              <w:rPr>
                <w:rFonts w:ascii="Times New Roman" w:hAnsi="Times New Roman" w:cs="Times New Roman"/>
                <w:sz w:val="24"/>
                <w:szCs w:val="24"/>
              </w:rPr>
              <w:t>) Любую утрату, кражу или неумышленное раскрытие содержания Конфиденциальной информации; и</w:t>
            </w:r>
          </w:p>
          <w:p w14:paraId="695B795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lang w:val="en-US"/>
              </w:rPr>
              <w:t>ii</w:t>
            </w:r>
            <w:r w:rsidRPr="00F51A57">
              <w:rPr>
                <w:rFonts w:ascii="Times New Roman" w:hAnsi="Times New Roman" w:cs="Times New Roman"/>
                <w:sz w:val="24"/>
                <w:szCs w:val="24"/>
              </w:rPr>
              <w:t>) Любое несанкционированное раскрытие содержания Конфиденциальной информации лицами (включая, без ограничений, настоящих и бывших сотрудников), которым Получающая Сторона по настоящему Соглашению имеет право разглашать Конфиденциальную информацию, полученную от Разглашающей Стороны.</w:t>
            </w:r>
          </w:p>
          <w:p w14:paraId="754BF060"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2.3 Получающая Сторона не несет ответственности за такое неумышленное или несанкционированное раскрытие содержания, если она применила такой же уровень предосторожности для сохранения Конфиденциальной информации, который она применяет для сохранения собственной конфиденциальной информации аналогичной степени важности. Однако, при этом Получающая Сторона должна в любом случае предварительно применить</w:t>
            </w:r>
          </w:p>
          <w:p w14:paraId="7D517BE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уровень предосторожности не ниже целесообразного, и, узнав о таком неумышленном или несанкционированном разглашении содержания, уведомить Разглашающую Сторону об этом в срок не позднее 3 (три) календарных дней с даты такого разглашения и принять разумные меры к смягчению последствий и предотвращению любого последующего разглашения.</w:t>
            </w:r>
          </w:p>
          <w:p w14:paraId="3A0C000D" w14:textId="77777777" w:rsidR="005B72FF" w:rsidRPr="00F51A57" w:rsidRDefault="005B72FF" w:rsidP="00504687">
            <w:pPr>
              <w:jc w:val="both"/>
              <w:rPr>
                <w:rFonts w:ascii="Times New Roman" w:hAnsi="Times New Roman" w:cs="Times New Roman"/>
                <w:sz w:val="24"/>
                <w:szCs w:val="24"/>
              </w:rPr>
            </w:pPr>
          </w:p>
        </w:tc>
      </w:tr>
      <w:tr w:rsidR="005B72FF" w:rsidRPr="00F51A57" w14:paraId="02A0CB1E" w14:textId="77777777" w:rsidTr="00504687">
        <w:tc>
          <w:tcPr>
            <w:tcW w:w="10207" w:type="dxa"/>
          </w:tcPr>
          <w:p w14:paraId="0E9B9FF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3. ИСПОЛЬЗОВАНИЕ КОНФИДЕНЦИАЛЬНОЙ ИНФОРМАЦИИ</w:t>
            </w:r>
          </w:p>
          <w:p w14:paraId="03558375"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3.1 В течение срока действия настоящего Соглашения (как указано в Статье 9.2 настоящего Соглашения), Получающая Сторона имеет право использования Конфиденциальной информации.</w:t>
            </w:r>
          </w:p>
        </w:tc>
      </w:tr>
      <w:tr w:rsidR="005B72FF" w:rsidRPr="00F51A57" w14:paraId="03C3B2E5" w14:textId="77777777" w:rsidTr="00504687">
        <w:tc>
          <w:tcPr>
            <w:tcW w:w="10207" w:type="dxa"/>
          </w:tcPr>
          <w:p w14:paraId="6D9CE66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4. РАЗРЕШЕННОЕ РАЗГЛАШЕНИЕ КОНФИДЕНЦИАЛЬНОЙ ИНФОРМАЦИИ</w:t>
            </w:r>
          </w:p>
          <w:p w14:paraId="3741146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4.1 Получающая Сторона имеет право разглашения Конфиденциальной информации любому из своих Аффилированных лиц, и в таком случае Аффилированное лицо имеет право на использование или разглашение Конфиденциальной информации, но только в рамках, дозволенных для разглашения Получающей Стороне по настоящему Соглашению.</w:t>
            </w:r>
          </w:p>
          <w:p w14:paraId="56B9A44A"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Настоящим Получающая сторона гарантирует, что любое аффилированное лицо, которому раскрывается конфиденциальная информация, будет обязано подчиняться условиям настоящего Соглашения и соблюдать их.</w:t>
            </w:r>
          </w:p>
          <w:p w14:paraId="2AE08D0A" w14:textId="77777777" w:rsidR="005B72FF" w:rsidRPr="00F51A57" w:rsidRDefault="005B72FF" w:rsidP="00504687">
            <w:pPr>
              <w:jc w:val="both"/>
              <w:rPr>
                <w:rFonts w:ascii="Times New Roman" w:hAnsi="Times New Roman" w:cs="Times New Roman"/>
                <w:sz w:val="24"/>
                <w:szCs w:val="24"/>
              </w:rPr>
            </w:pPr>
          </w:p>
          <w:p w14:paraId="038F9087"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4.2 Получающая Сторона ограничивает и допускает распространение Конфиденциальной информации, полученной от Разглашающей Стороны, только в отношении тех своих сотрудников и Аффилированных лиц, у которых имеется необходимость в получении такой информации.</w:t>
            </w:r>
          </w:p>
          <w:p w14:paraId="35A840FE" w14:textId="77777777" w:rsidR="005B72FF" w:rsidRPr="00F51A57" w:rsidRDefault="005B72FF" w:rsidP="00504687">
            <w:pPr>
              <w:jc w:val="both"/>
              <w:rPr>
                <w:rFonts w:ascii="Times New Roman" w:hAnsi="Times New Roman" w:cs="Times New Roman"/>
                <w:sz w:val="24"/>
                <w:szCs w:val="24"/>
              </w:rPr>
            </w:pPr>
          </w:p>
          <w:p w14:paraId="12D221B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4.3. За исключением случаев, предусмотренных в Статье 4.1 настоящего Соглашения, Стороны признают, что Получающая Сторона может разглашать Конфиденциальную информацию, полученную от Разглашающей Стороны, своим подрядчикам, субподрядчикам, агентам или аналогичным лицам только при наличии предварительного письменного согласия Разглашающей Стороны. В случае предоставления такого согласия Разглашающей Стороной, Получающая Сторона гарантирует, что любой из ее подрядчиков, субподрядчиков, агентов или любых иных </w:t>
            </w:r>
            <w:r w:rsidRPr="00F51A57">
              <w:rPr>
                <w:rFonts w:ascii="Times New Roman" w:hAnsi="Times New Roman" w:cs="Times New Roman"/>
                <w:sz w:val="24"/>
                <w:szCs w:val="24"/>
              </w:rPr>
              <w:lastRenderedPageBreak/>
              <w:t>аналогичных лиц, которым разглашается Конфиденциальная информация, будет обязан подчиняться условиям настоящего Соглашения и соблюдать их</w:t>
            </w:r>
          </w:p>
          <w:p w14:paraId="22647AB2" w14:textId="77777777" w:rsidR="005B72FF" w:rsidRPr="00F51A57" w:rsidRDefault="005B72FF" w:rsidP="00504687">
            <w:pPr>
              <w:jc w:val="both"/>
              <w:rPr>
                <w:rFonts w:ascii="Times New Roman" w:hAnsi="Times New Roman" w:cs="Times New Roman"/>
                <w:sz w:val="24"/>
                <w:szCs w:val="24"/>
              </w:rPr>
            </w:pPr>
          </w:p>
        </w:tc>
      </w:tr>
      <w:tr w:rsidR="005B72FF" w:rsidRPr="00F51A57" w14:paraId="16330F2E" w14:textId="77777777" w:rsidTr="00504687">
        <w:tc>
          <w:tcPr>
            <w:tcW w:w="10207" w:type="dxa"/>
          </w:tcPr>
          <w:p w14:paraId="05B29F76"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5. КОПИРОВАНИЕ И ВОЗВРАЩЕНИЕ ПРЕДОСТАВЛЕННЫХ СРЕДСТВ</w:t>
            </w:r>
          </w:p>
          <w:p w14:paraId="309C220C"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5.1 Получающая Сторона не имеет права копировать компьютерные программы, документацию и иные документы, предоставленные Разглашающей Стороной по настоящему Соглашению и содержащие Конфиденциальную информацию, за исключением случаев и в рамках, необходимых для осуществления Проекта.</w:t>
            </w:r>
          </w:p>
          <w:p w14:paraId="70D2F854" w14:textId="77777777" w:rsidR="005B72FF" w:rsidRPr="00F51A57" w:rsidRDefault="005B72FF" w:rsidP="00504687">
            <w:pPr>
              <w:jc w:val="both"/>
              <w:rPr>
                <w:rFonts w:ascii="Times New Roman" w:hAnsi="Times New Roman" w:cs="Times New Roman"/>
                <w:sz w:val="24"/>
                <w:szCs w:val="24"/>
              </w:rPr>
            </w:pPr>
          </w:p>
          <w:p w14:paraId="688DA3C7"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5.2. Все компьютерные программы, документация и иные документы, предоставленные по настоящему Соглашению и содержащие Конфиденциальную информацию, остаются в собственности Разглашающей Стороны. Такие документы должны быть надлежащим образом возвращены Получающей Стороной по требованию Разглашающей Стороны</w:t>
            </w:r>
          </w:p>
          <w:p w14:paraId="1CD0ED79" w14:textId="77777777" w:rsidR="005B72FF" w:rsidRPr="00F51A57" w:rsidRDefault="005B72FF" w:rsidP="00504687">
            <w:pPr>
              <w:jc w:val="both"/>
              <w:rPr>
                <w:rFonts w:ascii="Times New Roman" w:hAnsi="Times New Roman" w:cs="Times New Roman"/>
                <w:sz w:val="24"/>
                <w:szCs w:val="24"/>
              </w:rPr>
            </w:pPr>
          </w:p>
        </w:tc>
      </w:tr>
      <w:tr w:rsidR="005B72FF" w:rsidRPr="00F51A57" w14:paraId="7BC74491" w14:textId="77777777" w:rsidTr="00504687">
        <w:tc>
          <w:tcPr>
            <w:tcW w:w="10207" w:type="dxa"/>
          </w:tcPr>
          <w:p w14:paraId="3FDA117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6. ОТСУТСТВИЕ ЗАВЕРЕНИЙ И ГАРАНТИЙ</w:t>
            </w:r>
          </w:p>
          <w:p w14:paraId="2BDD773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6.1 Конфиденциальная информация предоставляется «как есть» и факт предоставления Раскрывающей стороной и получения Принимающей стороной конфиденциальной информации в рамках настоящего Соглашения не требует каких-либо дополнительных заверений и гарантий.</w:t>
            </w:r>
          </w:p>
          <w:p w14:paraId="6A348460" w14:textId="77777777" w:rsidR="005B72FF" w:rsidRPr="00F51A57" w:rsidRDefault="005B72FF" w:rsidP="00504687">
            <w:pPr>
              <w:jc w:val="both"/>
              <w:rPr>
                <w:rFonts w:ascii="Times New Roman" w:hAnsi="Times New Roman" w:cs="Times New Roman"/>
                <w:sz w:val="24"/>
                <w:szCs w:val="24"/>
              </w:rPr>
            </w:pPr>
          </w:p>
        </w:tc>
      </w:tr>
      <w:tr w:rsidR="005B72FF" w:rsidRPr="00F51A57" w14:paraId="451404D5" w14:textId="77777777" w:rsidTr="00504687">
        <w:tc>
          <w:tcPr>
            <w:tcW w:w="10207" w:type="dxa"/>
          </w:tcPr>
          <w:p w14:paraId="269E6BE2"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7. НЕРАЗГЛАШЕНИЕ СОДЕРЖАНИЯ ПЕРЕГОВОРОВ</w:t>
            </w:r>
          </w:p>
          <w:p w14:paraId="269D84A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7.1 За исключением случаев, предусмотренных в Статье 4, каждая Сторона принимает на себя обязательство о неразглашении любой третьей стороне, без предварительного письменного согласия, другой Стороны факта проведения Сторонами переговоров по Проекту. </w:t>
            </w:r>
          </w:p>
          <w:p w14:paraId="03F70CC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Стороны признают, что положения настоящего Соглашения применяются в отношении содержания любых таких переговоров.</w:t>
            </w:r>
          </w:p>
          <w:p w14:paraId="37B20FC7" w14:textId="77777777" w:rsidR="005B72FF" w:rsidRPr="00F51A57" w:rsidRDefault="005B72FF" w:rsidP="00504687">
            <w:pPr>
              <w:jc w:val="both"/>
              <w:rPr>
                <w:rFonts w:ascii="Times New Roman" w:hAnsi="Times New Roman" w:cs="Times New Roman"/>
                <w:sz w:val="24"/>
                <w:szCs w:val="24"/>
              </w:rPr>
            </w:pPr>
          </w:p>
        </w:tc>
      </w:tr>
      <w:tr w:rsidR="005B72FF" w:rsidRPr="00F51A57" w14:paraId="159A7B0E" w14:textId="77777777" w:rsidTr="00504687">
        <w:tc>
          <w:tcPr>
            <w:tcW w:w="10207" w:type="dxa"/>
          </w:tcPr>
          <w:p w14:paraId="2C0A3A6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8. ОТВЕТСТВЕННОСТЬ СТОРОН</w:t>
            </w:r>
          </w:p>
          <w:p w14:paraId="1F6FE8F3"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 8.1 Ответственность Принимающей стороны за неисполнение своих обязательств по настоящему Соглашению определяется в соответствии с законодательством Республики Казахстан.</w:t>
            </w:r>
          </w:p>
          <w:p w14:paraId="23487018" w14:textId="77777777" w:rsidR="005B72FF" w:rsidRPr="00F51A57" w:rsidRDefault="005B72FF" w:rsidP="00504687">
            <w:pPr>
              <w:jc w:val="both"/>
              <w:rPr>
                <w:rFonts w:ascii="Times New Roman" w:hAnsi="Times New Roman" w:cs="Times New Roman"/>
                <w:sz w:val="24"/>
                <w:szCs w:val="24"/>
              </w:rPr>
            </w:pPr>
          </w:p>
          <w:p w14:paraId="2D011CF1"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8.2 Принимающая сторона несет ответственность за разглашение Конфиденциальной информации, либо несанкционированное использование конфиденциальной информации своими сотрудниками, а также лицами, указанными в Статьях 4.1, 4.3 настоящего Соглашения.</w:t>
            </w:r>
          </w:p>
          <w:p w14:paraId="1EC00353" w14:textId="77777777" w:rsidR="005B72FF" w:rsidRPr="00F51A57" w:rsidRDefault="005B72FF" w:rsidP="00504687">
            <w:pPr>
              <w:jc w:val="both"/>
              <w:rPr>
                <w:rFonts w:ascii="Times New Roman" w:hAnsi="Times New Roman" w:cs="Times New Roman"/>
                <w:sz w:val="24"/>
                <w:szCs w:val="24"/>
              </w:rPr>
            </w:pPr>
          </w:p>
          <w:p w14:paraId="474C3C5A"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8.3 Принимающая сторона, нарушившая условия настоящего Соглашения, возмещает Раскрывающей стороне все понесенные расходы и убытки, вызванные таким нарушением, если доказана виновность Принимающей стороны в разглашении информации в соответствии с законодательством Республики Казахстан.</w:t>
            </w:r>
          </w:p>
          <w:p w14:paraId="52B4212F" w14:textId="77777777" w:rsidR="005B72FF" w:rsidRPr="00F51A57" w:rsidRDefault="005B72FF" w:rsidP="00504687">
            <w:pPr>
              <w:jc w:val="both"/>
              <w:rPr>
                <w:rFonts w:ascii="Times New Roman" w:hAnsi="Times New Roman" w:cs="Times New Roman"/>
                <w:sz w:val="24"/>
                <w:szCs w:val="24"/>
              </w:rPr>
            </w:pPr>
          </w:p>
          <w:p w14:paraId="6369F5C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8.4 В случае, если конфиденциальная информация, полученная Принимающей стороной, в ходе Проекта, станет доступна третьим лицам, Раскрывающая сторона вправе досрочно расторгнуть указанное Соглашение в одностороннем порядке при условии, если виновность Принимающей стороны в разглашении этой информации будет прямо установлена и доказана надлежащим образом. </w:t>
            </w:r>
          </w:p>
          <w:p w14:paraId="73065D68"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В случае доказанной виновности Принимающей стороны, Раскрывающая сторона вправе потребовать от Принимающей стороны возмещения убытков, связанных с раскрытием Конфиденциальной информации, в полном объеме.</w:t>
            </w:r>
          </w:p>
          <w:p w14:paraId="563A4CA0" w14:textId="77777777" w:rsidR="005B72FF" w:rsidRPr="00F51A57" w:rsidRDefault="005B72FF" w:rsidP="00504687">
            <w:pPr>
              <w:jc w:val="both"/>
              <w:rPr>
                <w:rFonts w:ascii="Times New Roman" w:hAnsi="Times New Roman" w:cs="Times New Roman"/>
                <w:sz w:val="24"/>
                <w:szCs w:val="24"/>
              </w:rPr>
            </w:pPr>
          </w:p>
        </w:tc>
      </w:tr>
      <w:tr w:rsidR="005B72FF" w:rsidRPr="00F51A57" w14:paraId="738FAED3" w14:textId="77777777" w:rsidTr="00504687">
        <w:tc>
          <w:tcPr>
            <w:tcW w:w="10207" w:type="dxa"/>
          </w:tcPr>
          <w:p w14:paraId="626F9543"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9. СРОК СОГЛАШЕНИЯ И РАСТОРЖЕНИЕ</w:t>
            </w:r>
          </w:p>
          <w:p w14:paraId="6DBE08A0"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9.1 Настоящее Соглашение вступает в силу в дату его надлежащего подписания обеими Сторонами. Положения настоящего Соглашения, однако, применяются к любой Конфиденциальной информации, которая могла быть раскрыта в связи с обсуждением и переговорами в отношении Проекта до Даты вступления в силу.</w:t>
            </w:r>
          </w:p>
          <w:p w14:paraId="2E5DC16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9.2 Настоящее Соглашение остается в силе в течение 5 (пяти) лет с Даты вступления в силу, кроме случаев, когда настоящее Соглашение отменяется Предполагаемым договором.</w:t>
            </w:r>
          </w:p>
          <w:p w14:paraId="5DD29AF6" w14:textId="77777777" w:rsidR="005B72FF" w:rsidRPr="00F51A57" w:rsidRDefault="005B72FF" w:rsidP="00504687">
            <w:pPr>
              <w:jc w:val="both"/>
              <w:rPr>
                <w:rFonts w:ascii="Times New Roman" w:hAnsi="Times New Roman" w:cs="Times New Roman"/>
                <w:sz w:val="24"/>
                <w:szCs w:val="24"/>
              </w:rPr>
            </w:pPr>
          </w:p>
        </w:tc>
      </w:tr>
      <w:tr w:rsidR="005B72FF" w:rsidRPr="00F51A57" w14:paraId="09E67143" w14:textId="77777777" w:rsidTr="00504687">
        <w:tc>
          <w:tcPr>
            <w:tcW w:w="10207" w:type="dxa"/>
          </w:tcPr>
          <w:p w14:paraId="6A32BE3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lastRenderedPageBreak/>
              <w:t>10. РЕГУЛИРУЮЩЕЕ ЗАКОНОДАТЕЛЬСТВО</w:t>
            </w:r>
          </w:p>
          <w:p w14:paraId="37B88E5D"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10.1 Настоящее Соглашение регулируется и толкуется в соответствии с законодательством Республики Казахстан.</w:t>
            </w:r>
          </w:p>
          <w:p w14:paraId="3E3A50B7" w14:textId="15658E61"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10.2 Любые споры, разногласия или вопросы между Сторонами в отношении любого обстоятельства, возникающего в связи с настоящим Соглашением или по отношению к нему, не урегулированные Сторонами путем переговоров, подлежат рассмотрению в Специализированном Межрайонном Экономическом суде </w:t>
            </w:r>
            <w:r w:rsidR="00B31516">
              <w:rPr>
                <w:rFonts w:ascii="Times New Roman" w:hAnsi="Times New Roman" w:cs="Times New Roman"/>
                <w:sz w:val="24"/>
                <w:szCs w:val="24"/>
              </w:rPr>
              <w:t>области Абай</w:t>
            </w:r>
            <w:r w:rsidRPr="00F51A57">
              <w:rPr>
                <w:rFonts w:ascii="Times New Roman" w:hAnsi="Times New Roman" w:cs="Times New Roman"/>
                <w:sz w:val="24"/>
                <w:szCs w:val="24"/>
              </w:rPr>
              <w:t>, Республика Казахстан в соответствии с законодательством Республики Казахстан.</w:t>
            </w:r>
          </w:p>
          <w:p w14:paraId="5E374888" w14:textId="77777777" w:rsidR="005B72FF" w:rsidRPr="00F51A57" w:rsidRDefault="005B72FF" w:rsidP="00504687">
            <w:pPr>
              <w:jc w:val="both"/>
              <w:rPr>
                <w:rFonts w:ascii="Times New Roman" w:hAnsi="Times New Roman" w:cs="Times New Roman"/>
                <w:sz w:val="24"/>
                <w:szCs w:val="24"/>
              </w:rPr>
            </w:pPr>
          </w:p>
        </w:tc>
      </w:tr>
      <w:tr w:rsidR="005B72FF" w:rsidRPr="00F51A57" w14:paraId="2E370023" w14:textId="77777777" w:rsidTr="00504687">
        <w:tc>
          <w:tcPr>
            <w:tcW w:w="10207" w:type="dxa"/>
          </w:tcPr>
          <w:p w14:paraId="6893C15F"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11. ЗАКЛЮЧИТЕЛЬНЫЕ ПОЛОЖЕНИЯ</w:t>
            </w:r>
          </w:p>
          <w:p w14:paraId="076E55E5"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11.1 Настоящее Соглашение подписано Сторонами в 2 (двух) экземплярах, имеющих равную юридическую силу, по 1 (одному) для каждой Стороны.</w:t>
            </w:r>
          </w:p>
          <w:p w14:paraId="2EE1F9C0" w14:textId="77777777" w:rsidR="005B72FF" w:rsidRPr="00F51A57" w:rsidRDefault="005B72FF" w:rsidP="00504687">
            <w:pPr>
              <w:jc w:val="both"/>
              <w:rPr>
                <w:rFonts w:ascii="Times New Roman" w:hAnsi="Times New Roman" w:cs="Times New Roman"/>
                <w:sz w:val="24"/>
                <w:szCs w:val="24"/>
              </w:rPr>
            </w:pPr>
          </w:p>
        </w:tc>
      </w:tr>
      <w:tr w:rsidR="005B72FF" w:rsidRPr="00F51A57" w14:paraId="601BB99B" w14:textId="77777777" w:rsidTr="00504687">
        <w:tc>
          <w:tcPr>
            <w:tcW w:w="10207" w:type="dxa"/>
          </w:tcPr>
          <w:p w14:paraId="0F0CF9D6"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РЕКВИЗИТЫ СТОРОН</w:t>
            </w:r>
          </w:p>
          <w:p w14:paraId="7FD94647" w14:textId="77777777" w:rsidR="005B72FF" w:rsidRPr="00F51A57" w:rsidRDefault="005B72FF" w:rsidP="00504687">
            <w:pPr>
              <w:jc w:val="both"/>
              <w:rPr>
                <w:rFonts w:ascii="Times New Roman" w:hAnsi="Times New Roman" w:cs="Times New Roman"/>
                <w:sz w:val="24"/>
                <w:szCs w:val="24"/>
              </w:rPr>
            </w:pPr>
          </w:p>
          <w:p w14:paraId="4D6A1332" w14:textId="000A4139"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ТОО «АЭС </w:t>
            </w:r>
            <w:r>
              <w:rPr>
                <w:rFonts w:ascii="Times New Roman" w:hAnsi="Times New Roman" w:cs="Times New Roman"/>
                <w:sz w:val="24"/>
                <w:szCs w:val="24"/>
              </w:rPr>
              <w:t>Шульбинская</w:t>
            </w:r>
            <w:r w:rsidRPr="00F51A57">
              <w:rPr>
                <w:rFonts w:ascii="Times New Roman" w:hAnsi="Times New Roman" w:cs="Times New Roman"/>
                <w:sz w:val="24"/>
                <w:szCs w:val="24"/>
              </w:rPr>
              <w:t xml:space="preserve"> ГЭС»</w:t>
            </w:r>
          </w:p>
          <w:p w14:paraId="3A106F36" w14:textId="09603F54" w:rsidR="005B72FF"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Республика Казахстан, </w:t>
            </w:r>
            <w:r w:rsidRPr="005B72FF">
              <w:rPr>
                <w:rFonts w:ascii="Times New Roman" w:hAnsi="Times New Roman" w:cs="Times New Roman"/>
                <w:sz w:val="24"/>
                <w:szCs w:val="24"/>
              </w:rPr>
              <w:t xml:space="preserve">071426, Область Абай, город Семей, </w:t>
            </w:r>
            <w:proofErr w:type="spellStart"/>
            <w:r w:rsidR="005363BA">
              <w:rPr>
                <w:rFonts w:ascii="Times New Roman" w:hAnsi="Times New Roman" w:cs="Times New Roman"/>
                <w:sz w:val="24"/>
                <w:szCs w:val="24"/>
              </w:rPr>
              <w:t>п.Шульбинск</w:t>
            </w:r>
            <w:proofErr w:type="spellEnd"/>
            <w:r w:rsidR="005363BA">
              <w:rPr>
                <w:rFonts w:ascii="Times New Roman" w:hAnsi="Times New Roman" w:cs="Times New Roman"/>
                <w:sz w:val="24"/>
                <w:szCs w:val="24"/>
              </w:rPr>
              <w:t xml:space="preserve">, </w:t>
            </w:r>
            <w:r w:rsidRPr="005B72FF">
              <w:rPr>
                <w:rFonts w:ascii="Times New Roman" w:hAnsi="Times New Roman" w:cs="Times New Roman"/>
                <w:sz w:val="24"/>
                <w:szCs w:val="24"/>
              </w:rPr>
              <w:t>Микрорайон Промзона, дом 1</w:t>
            </w:r>
          </w:p>
          <w:p w14:paraId="4DEDD8BB" w14:textId="77777777" w:rsidR="005B72FF" w:rsidRPr="00F51A57" w:rsidRDefault="005B72FF" w:rsidP="00504687">
            <w:pPr>
              <w:jc w:val="both"/>
              <w:rPr>
                <w:rFonts w:ascii="Times New Roman" w:hAnsi="Times New Roman" w:cs="Times New Roman"/>
                <w:sz w:val="24"/>
                <w:szCs w:val="24"/>
              </w:rPr>
            </w:pPr>
          </w:p>
          <w:p w14:paraId="23873ADE"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Подпись: </w:t>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p>
          <w:p w14:paraId="15EA1EBB" w14:textId="77777777" w:rsidR="005B72FF" w:rsidRPr="00F51A57" w:rsidRDefault="005B72FF" w:rsidP="00504687">
            <w:pPr>
              <w:jc w:val="both"/>
              <w:rPr>
                <w:rFonts w:ascii="Times New Roman" w:hAnsi="Times New Roman" w:cs="Times New Roman"/>
                <w:sz w:val="24"/>
                <w:szCs w:val="24"/>
              </w:rPr>
            </w:pPr>
          </w:p>
          <w:p w14:paraId="51A9BBB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Расшифровка подписи: Балабатыров Аскар Сейтжанович</w:t>
            </w:r>
          </w:p>
          <w:p w14:paraId="7793DFEE" w14:textId="77777777" w:rsidR="005B72FF" w:rsidRPr="00F51A57" w:rsidRDefault="005B72FF" w:rsidP="00504687">
            <w:pPr>
              <w:jc w:val="both"/>
              <w:rPr>
                <w:rFonts w:ascii="Times New Roman" w:hAnsi="Times New Roman" w:cs="Times New Roman"/>
                <w:sz w:val="24"/>
                <w:szCs w:val="24"/>
              </w:rPr>
            </w:pPr>
          </w:p>
          <w:p w14:paraId="7F0295F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Должность: Генеральный директор</w:t>
            </w:r>
          </w:p>
          <w:p w14:paraId="2140CD60" w14:textId="77777777" w:rsidR="005B72FF" w:rsidRPr="00F51A57" w:rsidRDefault="005B72FF" w:rsidP="00504687">
            <w:pPr>
              <w:jc w:val="both"/>
              <w:rPr>
                <w:rFonts w:ascii="Times New Roman" w:hAnsi="Times New Roman" w:cs="Times New Roman"/>
                <w:sz w:val="24"/>
                <w:szCs w:val="24"/>
              </w:rPr>
            </w:pPr>
          </w:p>
          <w:p w14:paraId="4E1393D9"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Дата: </w:t>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p>
        </w:tc>
      </w:tr>
      <w:tr w:rsidR="005B72FF" w:rsidRPr="00F51A57" w14:paraId="3DC7F228" w14:textId="77777777" w:rsidTr="005363BA">
        <w:trPr>
          <w:trHeight w:val="2853"/>
        </w:trPr>
        <w:tc>
          <w:tcPr>
            <w:tcW w:w="10207" w:type="dxa"/>
          </w:tcPr>
          <w:p w14:paraId="22AC5DFB"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РЕКВИЗИТЫ СТОРОН</w:t>
            </w:r>
          </w:p>
          <w:p w14:paraId="499E2486" w14:textId="77777777" w:rsidR="005B72FF" w:rsidRPr="00F51A57" w:rsidRDefault="005B72FF" w:rsidP="00504687">
            <w:pPr>
              <w:jc w:val="both"/>
              <w:rPr>
                <w:rFonts w:ascii="Times New Roman" w:hAnsi="Times New Roman" w:cs="Times New Roman"/>
                <w:sz w:val="24"/>
                <w:szCs w:val="24"/>
              </w:rPr>
            </w:pPr>
          </w:p>
          <w:p w14:paraId="52EC0750"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Подпись: </w:t>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r w:rsidRPr="00F51A57">
              <w:rPr>
                <w:rFonts w:ascii="Times New Roman" w:hAnsi="Times New Roman" w:cs="Times New Roman"/>
                <w:sz w:val="24"/>
                <w:szCs w:val="24"/>
              </w:rPr>
              <w:tab/>
            </w:r>
          </w:p>
          <w:p w14:paraId="43E171B6" w14:textId="77777777" w:rsidR="005B72FF" w:rsidRPr="00F51A57" w:rsidRDefault="005B72FF" w:rsidP="00504687">
            <w:pPr>
              <w:jc w:val="both"/>
              <w:rPr>
                <w:rFonts w:ascii="Times New Roman" w:hAnsi="Times New Roman" w:cs="Times New Roman"/>
                <w:sz w:val="24"/>
                <w:szCs w:val="24"/>
              </w:rPr>
            </w:pPr>
          </w:p>
          <w:p w14:paraId="3AD4314D"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Расшифровка подписи: </w:t>
            </w:r>
          </w:p>
          <w:p w14:paraId="79743D2C" w14:textId="77777777" w:rsidR="005B72FF" w:rsidRPr="00F51A57" w:rsidRDefault="005B72FF" w:rsidP="00504687">
            <w:pPr>
              <w:jc w:val="both"/>
              <w:rPr>
                <w:rFonts w:ascii="Times New Roman" w:hAnsi="Times New Roman" w:cs="Times New Roman"/>
                <w:sz w:val="24"/>
                <w:szCs w:val="24"/>
              </w:rPr>
            </w:pPr>
          </w:p>
          <w:p w14:paraId="7B5BB7E4" w14:textId="77777777" w:rsidR="005B72FF" w:rsidRPr="00F51A57" w:rsidRDefault="005B72FF" w:rsidP="00504687">
            <w:pPr>
              <w:jc w:val="both"/>
              <w:rPr>
                <w:rFonts w:ascii="Times New Roman" w:hAnsi="Times New Roman" w:cs="Times New Roman"/>
                <w:sz w:val="24"/>
                <w:szCs w:val="24"/>
              </w:rPr>
            </w:pPr>
            <w:r w:rsidRPr="00F51A57">
              <w:rPr>
                <w:rFonts w:ascii="Times New Roman" w:hAnsi="Times New Roman" w:cs="Times New Roman"/>
                <w:sz w:val="24"/>
                <w:szCs w:val="24"/>
              </w:rPr>
              <w:t xml:space="preserve">Должность: </w:t>
            </w:r>
          </w:p>
          <w:p w14:paraId="08AAB039" w14:textId="77777777" w:rsidR="005B72FF" w:rsidRPr="00F51A57" w:rsidRDefault="005B72FF" w:rsidP="00504687">
            <w:pPr>
              <w:jc w:val="both"/>
              <w:rPr>
                <w:rFonts w:ascii="Times New Roman" w:hAnsi="Times New Roman" w:cs="Times New Roman"/>
                <w:sz w:val="24"/>
                <w:szCs w:val="24"/>
              </w:rPr>
            </w:pPr>
          </w:p>
          <w:p w14:paraId="17374111" w14:textId="77777777" w:rsidR="005B72FF" w:rsidRPr="00F51A57" w:rsidRDefault="005B72FF" w:rsidP="00504687">
            <w:pPr>
              <w:jc w:val="both"/>
              <w:rPr>
                <w:rFonts w:ascii="Times New Roman" w:hAnsi="Times New Roman" w:cs="Times New Roman"/>
                <w:sz w:val="24"/>
                <w:szCs w:val="24"/>
                <w:lang w:val="en-US"/>
              </w:rPr>
            </w:pPr>
            <w:proofErr w:type="spellStart"/>
            <w:r w:rsidRPr="00F51A57">
              <w:rPr>
                <w:rFonts w:ascii="Times New Roman" w:hAnsi="Times New Roman" w:cs="Times New Roman"/>
                <w:sz w:val="24"/>
                <w:szCs w:val="24"/>
                <w:lang w:val="en-US"/>
              </w:rPr>
              <w:t>Дата</w:t>
            </w:r>
            <w:proofErr w:type="spellEnd"/>
            <w:r w:rsidRPr="00F51A57">
              <w:rPr>
                <w:rFonts w:ascii="Times New Roman" w:hAnsi="Times New Roman" w:cs="Times New Roman"/>
                <w:sz w:val="24"/>
                <w:szCs w:val="24"/>
                <w:lang w:val="en-US"/>
              </w:rPr>
              <w:t xml:space="preserve">: </w:t>
            </w:r>
            <w:r w:rsidRPr="00F51A57">
              <w:rPr>
                <w:rFonts w:ascii="Times New Roman" w:hAnsi="Times New Roman" w:cs="Times New Roman"/>
                <w:sz w:val="24"/>
                <w:szCs w:val="24"/>
                <w:lang w:val="en-US"/>
              </w:rPr>
              <w:tab/>
            </w:r>
            <w:r w:rsidRPr="00F51A57">
              <w:rPr>
                <w:rFonts w:ascii="Times New Roman" w:hAnsi="Times New Roman" w:cs="Times New Roman"/>
                <w:sz w:val="24"/>
                <w:szCs w:val="24"/>
                <w:lang w:val="en-US"/>
              </w:rPr>
              <w:tab/>
            </w:r>
            <w:r w:rsidRPr="00F51A57">
              <w:rPr>
                <w:rFonts w:ascii="Times New Roman" w:hAnsi="Times New Roman" w:cs="Times New Roman"/>
                <w:sz w:val="24"/>
                <w:szCs w:val="24"/>
                <w:lang w:val="en-US"/>
              </w:rPr>
              <w:tab/>
            </w:r>
            <w:r w:rsidRPr="00F51A57">
              <w:rPr>
                <w:rFonts w:ascii="Times New Roman" w:hAnsi="Times New Roman" w:cs="Times New Roman"/>
                <w:sz w:val="24"/>
                <w:szCs w:val="24"/>
                <w:lang w:val="en-US"/>
              </w:rPr>
              <w:tab/>
            </w:r>
            <w:r w:rsidRPr="00F51A57">
              <w:rPr>
                <w:rFonts w:ascii="Times New Roman" w:hAnsi="Times New Roman" w:cs="Times New Roman"/>
                <w:sz w:val="24"/>
                <w:szCs w:val="24"/>
                <w:lang w:val="en-US"/>
              </w:rPr>
              <w:tab/>
            </w:r>
          </w:p>
        </w:tc>
      </w:tr>
    </w:tbl>
    <w:p w14:paraId="3AA1BF39" w14:textId="77777777" w:rsidR="005B72FF" w:rsidRPr="0038729F" w:rsidRDefault="005B72FF" w:rsidP="005B72FF">
      <w:pPr>
        <w:widowControl w:val="0"/>
        <w:spacing w:after="0" w:line="240" w:lineRule="auto"/>
        <w:rPr>
          <w:rFonts w:ascii="Times New Roman" w:hAnsi="Times New Roman" w:cs="Times New Roman"/>
          <w:b/>
          <w:sz w:val="24"/>
          <w:szCs w:val="24"/>
        </w:rPr>
      </w:pPr>
    </w:p>
    <w:p w14:paraId="3635C659" w14:textId="77777777" w:rsidR="005B72FF" w:rsidRDefault="005B72FF" w:rsidP="005B72FF">
      <w:pPr>
        <w:rPr>
          <w:rFonts w:ascii="Times New Roman" w:hAnsi="Times New Roman" w:cs="Times New Roman"/>
          <w:sz w:val="28"/>
          <w:szCs w:val="28"/>
        </w:rPr>
      </w:pPr>
    </w:p>
    <w:p w14:paraId="1C27D720" w14:textId="77777777" w:rsidR="005B72FF" w:rsidRPr="005B72FF" w:rsidRDefault="005B72FF" w:rsidP="001D7CA7">
      <w:pPr>
        <w:tabs>
          <w:tab w:val="left" w:pos="6280"/>
        </w:tabs>
      </w:pPr>
    </w:p>
    <w:sectPr w:rsidR="005B72FF" w:rsidRPr="005B72FF" w:rsidSect="00B5784B">
      <w:pgSz w:w="11906" w:h="16838"/>
      <w:pgMar w:top="851"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9A"/>
    <w:multiLevelType w:val="hybridMultilevel"/>
    <w:tmpl w:val="FCC84E10"/>
    <w:lvl w:ilvl="0" w:tplc="54909B4C">
      <w:start w:val="1"/>
      <w:numFmt w:val="bullet"/>
      <w:lvlText w:val="-"/>
      <w:lvlJc w:val="left"/>
      <w:pPr>
        <w:ind w:left="709" w:hanging="142"/>
      </w:pPr>
      <w:rPr>
        <w:rFonts w:ascii="Arial" w:eastAsia="Arial" w:hAnsi="Arial" w:cs="Times New Roman" w:hint="default"/>
        <w:sz w:val="24"/>
        <w:szCs w:val="24"/>
      </w:rPr>
    </w:lvl>
    <w:lvl w:ilvl="1" w:tplc="5B0C5630">
      <w:start w:val="1"/>
      <w:numFmt w:val="bullet"/>
      <w:lvlText w:val="•"/>
      <w:lvlJc w:val="left"/>
      <w:pPr>
        <w:ind w:left="1684" w:hanging="142"/>
      </w:pPr>
    </w:lvl>
    <w:lvl w:ilvl="2" w:tplc="D5826504">
      <w:start w:val="1"/>
      <w:numFmt w:val="bullet"/>
      <w:lvlText w:val="•"/>
      <w:lvlJc w:val="left"/>
      <w:pPr>
        <w:ind w:left="2659" w:hanging="142"/>
      </w:pPr>
    </w:lvl>
    <w:lvl w:ilvl="3" w:tplc="EB4C511A">
      <w:start w:val="1"/>
      <w:numFmt w:val="bullet"/>
      <w:lvlText w:val="•"/>
      <w:lvlJc w:val="left"/>
      <w:pPr>
        <w:ind w:left="3634" w:hanging="142"/>
      </w:pPr>
    </w:lvl>
    <w:lvl w:ilvl="4" w:tplc="A36E2080">
      <w:start w:val="1"/>
      <w:numFmt w:val="bullet"/>
      <w:lvlText w:val="•"/>
      <w:lvlJc w:val="left"/>
      <w:pPr>
        <w:ind w:left="4608" w:hanging="142"/>
      </w:pPr>
    </w:lvl>
    <w:lvl w:ilvl="5" w:tplc="3B84AD78">
      <w:start w:val="1"/>
      <w:numFmt w:val="bullet"/>
      <w:lvlText w:val="•"/>
      <w:lvlJc w:val="left"/>
      <w:pPr>
        <w:ind w:left="5583" w:hanging="142"/>
      </w:pPr>
    </w:lvl>
    <w:lvl w:ilvl="6" w:tplc="758878A2">
      <w:start w:val="1"/>
      <w:numFmt w:val="bullet"/>
      <w:lvlText w:val="•"/>
      <w:lvlJc w:val="left"/>
      <w:pPr>
        <w:ind w:left="6558" w:hanging="142"/>
      </w:pPr>
    </w:lvl>
    <w:lvl w:ilvl="7" w:tplc="854C3C5A">
      <w:start w:val="1"/>
      <w:numFmt w:val="bullet"/>
      <w:lvlText w:val="•"/>
      <w:lvlJc w:val="left"/>
      <w:pPr>
        <w:ind w:left="7533" w:hanging="142"/>
      </w:pPr>
    </w:lvl>
    <w:lvl w:ilvl="8" w:tplc="B58AFA06">
      <w:start w:val="1"/>
      <w:numFmt w:val="bullet"/>
      <w:lvlText w:val="•"/>
      <w:lvlJc w:val="left"/>
      <w:pPr>
        <w:ind w:left="8507" w:hanging="142"/>
      </w:pPr>
    </w:lvl>
  </w:abstractNum>
  <w:abstractNum w:abstractNumId="1" w15:restartNumberingAfterBreak="0">
    <w:nsid w:val="01D334CB"/>
    <w:multiLevelType w:val="hybridMultilevel"/>
    <w:tmpl w:val="CFF4820C"/>
    <w:lvl w:ilvl="0" w:tplc="BC14EB3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02D60BC0"/>
    <w:multiLevelType w:val="hybridMultilevel"/>
    <w:tmpl w:val="FF9CAF3C"/>
    <w:lvl w:ilvl="0" w:tplc="42145722">
      <w:start w:val="1"/>
      <w:numFmt w:val="decimal"/>
      <w:lvlText w:val="%1."/>
      <w:lvlJc w:val="left"/>
      <w:pPr>
        <w:ind w:left="118" w:hanging="286"/>
      </w:pPr>
      <w:rPr>
        <w:rFonts w:ascii="Times New Roman" w:eastAsia="Times New Roman" w:hAnsi="Times New Roman" w:cs="Times New Roman" w:hint="default"/>
        <w:sz w:val="24"/>
        <w:szCs w:val="24"/>
      </w:rPr>
    </w:lvl>
    <w:lvl w:ilvl="1" w:tplc="1F2AE7E8">
      <w:start w:val="1"/>
      <w:numFmt w:val="bullet"/>
      <w:lvlText w:val="•"/>
      <w:lvlJc w:val="left"/>
      <w:pPr>
        <w:ind w:left="1093" w:hanging="286"/>
      </w:pPr>
    </w:lvl>
    <w:lvl w:ilvl="2" w:tplc="396AF93E">
      <w:start w:val="1"/>
      <w:numFmt w:val="bullet"/>
      <w:lvlText w:val="•"/>
      <w:lvlJc w:val="left"/>
      <w:pPr>
        <w:ind w:left="2068" w:hanging="286"/>
      </w:pPr>
    </w:lvl>
    <w:lvl w:ilvl="3" w:tplc="482AE86E">
      <w:start w:val="1"/>
      <w:numFmt w:val="bullet"/>
      <w:lvlText w:val="•"/>
      <w:lvlJc w:val="left"/>
      <w:pPr>
        <w:ind w:left="3043" w:hanging="286"/>
      </w:pPr>
    </w:lvl>
    <w:lvl w:ilvl="4" w:tplc="67A6B624">
      <w:start w:val="1"/>
      <w:numFmt w:val="bullet"/>
      <w:lvlText w:val="•"/>
      <w:lvlJc w:val="left"/>
      <w:pPr>
        <w:ind w:left="4017" w:hanging="286"/>
      </w:pPr>
    </w:lvl>
    <w:lvl w:ilvl="5" w:tplc="071C114C">
      <w:start w:val="1"/>
      <w:numFmt w:val="bullet"/>
      <w:lvlText w:val="•"/>
      <w:lvlJc w:val="left"/>
      <w:pPr>
        <w:ind w:left="4992" w:hanging="286"/>
      </w:pPr>
    </w:lvl>
    <w:lvl w:ilvl="6" w:tplc="00F4CAC6">
      <w:start w:val="1"/>
      <w:numFmt w:val="bullet"/>
      <w:lvlText w:val="•"/>
      <w:lvlJc w:val="left"/>
      <w:pPr>
        <w:ind w:left="5967" w:hanging="286"/>
      </w:pPr>
    </w:lvl>
    <w:lvl w:ilvl="7" w:tplc="BEEC1EEA">
      <w:start w:val="1"/>
      <w:numFmt w:val="bullet"/>
      <w:lvlText w:val="•"/>
      <w:lvlJc w:val="left"/>
      <w:pPr>
        <w:ind w:left="6942" w:hanging="286"/>
      </w:pPr>
    </w:lvl>
    <w:lvl w:ilvl="8" w:tplc="70D28D38">
      <w:start w:val="1"/>
      <w:numFmt w:val="bullet"/>
      <w:lvlText w:val="•"/>
      <w:lvlJc w:val="left"/>
      <w:pPr>
        <w:ind w:left="7916" w:hanging="286"/>
      </w:pPr>
    </w:lvl>
  </w:abstractNum>
  <w:abstractNum w:abstractNumId="3" w15:restartNumberingAfterBreak="0">
    <w:nsid w:val="06773645"/>
    <w:multiLevelType w:val="hybridMultilevel"/>
    <w:tmpl w:val="219008D6"/>
    <w:lvl w:ilvl="0" w:tplc="04190011">
      <w:start w:val="1"/>
      <w:numFmt w:val="decimal"/>
      <w:lvlText w:val="%1)"/>
      <w:lvlJc w:val="left"/>
      <w:pPr>
        <w:tabs>
          <w:tab w:val="num" w:pos="1620"/>
        </w:tabs>
        <w:ind w:left="16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9C4516"/>
    <w:multiLevelType w:val="hybridMultilevel"/>
    <w:tmpl w:val="2E3292F2"/>
    <w:lvl w:ilvl="0" w:tplc="FA3EE55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74E7653"/>
    <w:multiLevelType w:val="hybridMultilevel"/>
    <w:tmpl w:val="2012B244"/>
    <w:lvl w:ilvl="0" w:tplc="C77C6C9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15E89"/>
    <w:multiLevelType w:val="hybridMultilevel"/>
    <w:tmpl w:val="E19012CC"/>
    <w:lvl w:ilvl="0" w:tplc="285257BA">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7" w15:restartNumberingAfterBreak="0">
    <w:nsid w:val="10524E57"/>
    <w:multiLevelType w:val="hybridMultilevel"/>
    <w:tmpl w:val="9B3234E2"/>
    <w:lvl w:ilvl="0" w:tplc="433012B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8" w15:restartNumberingAfterBreak="0">
    <w:nsid w:val="130D028C"/>
    <w:multiLevelType w:val="hybridMultilevel"/>
    <w:tmpl w:val="E6F60168"/>
    <w:lvl w:ilvl="0" w:tplc="594E65BC">
      <w:start w:val="7"/>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444AC"/>
    <w:multiLevelType w:val="multilevel"/>
    <w:tmpl w:val="5AC825BA"/>
    <w:lvl w:ilvl="0">
      <w:start w:val="2"/>
      <w:numFmt w:val="bullet"/>
      <w:lvlText w:val="-"/>
      <w:lvlJc w:val="left"/>
      <w:pPr>
        <w:tabs>
          <w:tab w:val="num" w:pos="567"/>
        </w:tabs>
        <w:ind w:left="567" w:hanging="567"/>
      </w:pPr>
      <w:rPr>
        <w:rFonts w:ascii="Arial" w:eastAsia="Times New Roman" w:hAnsi="Arial" w:hint="default"/>
        <w:color w:val="auto"/>
      </w:rPr>
    </w:lvl>
    <w:lvl w:ilvl="1">
      <w:start w:val="1"/>
      <w:numFmt w:val="bullet"/>
      <w:lvlText w:val="–"/>
      <w:lvlJc w:val="left"/>
      <w:pPr>
        <w:tabs>
          <w:tab w:val="num" w:pos="1134"/>
        </w:tabs>
        <w:ind w:left="1134" w:hanging="567"/>
      </w:pPr>
      <w:rPr>
        <w:rFonts w:ascii="Times New Roman" w:hAnsi="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14814CF6"/>
    <w:multiLevelType w:val="hybridMultilevel"/>
    <w:tmpl w:val="DF90197E"/>
    <w:lvl w:ilvl="0" w:tplc="33CA3ADE">
      <w:start w:val="8"/>
      <w:numFmt w:val="decimal"/>
      <w:lvlText w:val="%1."/>
      <w:lvlJc w:val="left"/>
      <w:pPr>
        <w:ind w:left="1764" w:hanging="360"/>
      </w:pPr>
      <w:rPr>
        <w:rFonts w:hint="default"/>
        <w:b/>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1" w15:restartNumberingAfterBreak="0">
    <w:nsid w:val="169E65D3"/>
    <w:multiLevelType w:val="hybridMultilevel"/>
    <w:tmpl w:val="D7CC4DF2"/>
    <w:lvl w:ilvl="0" w:tplc="F93C16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C1468A2"/>
    <w:multiLevelType w:val="hybridMultilevel"/>
    <w:tmpl w:val="EF6204EE"/>
    <w:lvl w:ilvl="0" w:tplc="D7F80068">
      <w:start w:val="1"/>
      <w:numFmt w:val="decimal"/>
      <w:lvlText w:val="%1)"/>
      <w:lvlJc w:val="left"/>
      <w:pPr>
        <w:ind w:left="2147" w:hanging="132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13" w15:restartNumberingAfterBreak="0">
    <w:nsid w:val="1FCF7F07"/>
    <w:multiLevelType w:val="hybridMultilevel"/>
    <w:tmpl w:val="E11ED3E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7E4796"/>
    <w:multiLevelType w:val="hybridMultilevel"/>
    <w:tmpl w:val="0F94133A"/>
    <w:lvl w:ilvl="0" w:tplc="F8C06966">
      <w:start w:val="1"/>
      <w:numFmt w:val="decimal"/>
      <w:lvlText w:val="%1."/>
      <w:lvlJc w:val="left"/>
      <w:pPr>
        <w:ind w:left="118" w:hanging="286"/>
      </w:pPr>
      <w:rPr>
        <w:rFonts w:ascii="Times New Roman" w:eastAsia="Times New Roman" w:hAnsi="Times New Roman" w:cs="Times New Roman" w:hint="default"/>
        <w:sz w:val="24"/>
        <w:szCs w:val="24"/>
      </w:rPr>
    </w:lvl>
    <w:lvl w:ilvl="1" w:tplc="FB86D998">
      <w:start w:val="1"/>
      <w:numFmt w:val="bullet"/>
      <w:lvlText w:val="•"/>
      <w:lvlJc w:val="left"/>
      <w:pPr>
        <w:ind w:left="1093" w:hanging="286"/>
      </w:pPr>
    </w:lvl>
    <w:lvl w:ilvl="2" w:tplc="3DDCA0D4">
      <w:start w:val="1"/>
      <w:numFmt w:val="bullet"/>
      <w:lvlText w:val="•"/>
      <w:lvlJc w:val="left"/>
      <w:pPr>
        <w:ind w:left="2068" w:hanging="286"/>
      </w:pPr>
    </w:lvl>
    <w:lvl w:ilvl="3" w:tplc="71986596">
      <w:start w:val="1"/>
      <w:numFmt w:val="bullet"/>
      <w:lvlText w:val="•"/>
      <w:lvlJc w:val="left"/>
      <w:pPr>
        <w:ind w:left="3043" w:hanging="286"/>
      </w:pPr>
    </w:lvl>
    <w:lvl w:ilvl="4" w:tplc="B93E1A6A">
      <w:start w:val="1"/>
      <w:numFmt w:val="bullet"/>
      <w:lvlText w:val="•"/>
      <w:lvlJc w:val="left"/>
      <w:pPr>
        <w:ind w:left="4017" w:hanging="286"/>
      </w:pPr>
    </w:lvl>
    <w:lvl w:ilvl="5" w:tplc="C65EBCE2">
      <w:start w:val="1"/>
      <w:numFmt w:val="bullet"/>
      <w:lvlText w:val="•"/>
      <w:lvlJc w:val="left"/>
      <w:pPr>
        <w:ind w:left="4992" w:hanging="286"/>
      </w:pPr>
    </w:lvl>
    <w:lvl w:ilvl="6" w:tplc="DF9E6376">
      <w:start w:val="1"/>
      <w:numFmt w:val="bullet"/>
      <w:lvlText w:val="•"/>
      <w:lvlJc w:val="left"/>
      <w:pPr>
        <w:ind w:left="5967" w:hanging="286"/>
      </w:pPr>
    </w:lvl>
    <w:lvl w:ilvl="7" w:tplc="FC1EBB58">
      <w:start w:val="1"/>
      <w:numFmt w:val="bullet"/>
      <w:lvlText w:val="•"/>
      <w:lvlJc w:val="left"/>
      <w:pPr>
        <w:ind w:left="6942" w:hanging="286"/>
      </w:pPr>
    </w:lvl>
    <w:lvl w:ilvl="8" w:tplc="995603F6">
      <w:start w:val="1"/>
      <w:numFmt w:val="bullet"/>
      <w:lvlText w:val="•"/>
      <w:lvlJc w:val="left"/>
      <w:pPr>
        <w:ind w:left="7916" w:hanging="286"/>
      </w:pPr>
    </w:lvl>
  </w:abstractNum>
  <w:abstractNum w:abstractNumId="15" w15:restartNumberingAfterBreak="0">
    <w:nsid w:val="290D139D"/>
    <w:multiLevelType w:val="hybridMultilevel"/>
    <w:tmpl w:val="B7F26880"/>
    <w:lvl w:ilvl="0" w:tplc="091CD646">
      <w:start w:val="1"/>
      <w:numFmt w:val="decimal"/>
      <w:lvlText w:val="%1."/>
      <w:lvlJc w:val="left"/>
      <w:pPr>
        <w:ind w:left="1404" w:hanging="360"/>
      </w:pPr>
      <w:rPr>
        <w:rFonts w:hint="default"/>
        <w:b/>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16" w15:restartNumberingAfterBreak="0">
    <w:nsid w:val="2BA8039D"/>
    <w:multiLevelType w:val="multilevel"/>
    <w:tmpl w:val="7320F9F8"/>
    <w:lvl w:ilvl="0">
      <w:start w:val="1"/>
      <w:numFmt w:val="decimal"/>
      <w:lvlText w:val="%1."/>
      <w:lvlJc w:val="left"/>
      <w:rPr>
        <w:rFonts w:ascii="Times New Roman" w:eastAsia="Times New Roman" w:hAnsi="Times New Roman" w:cs="Times New Roman"/>
        <w:b/>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B1790"/>
    <w:multiLevelType w:val="hybridMultilevel"/>
    <w:tmpl w:val="901264E4"/>
    <w:lvl w:ilvl="0" w:tplc="7234B7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0F97C8C"/>
    <w:multiLevelType w:val="hybridMultilevel"/>
    <w:tmpl w:val="64769308"/>
    <w:lvl w:ilvl="0" w:tplc="8536E9FE">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19" w15:restartNumberingAfterBreak="0">
    <w:nsid w:val="36465231"/>
    <w:multiLevelType w:val="hybridMultilevel"/>
    <w:tmpl w:val="EF0EA11C"/>
    <w:lvl w:ilvl="0" w:tplc="349828FC">
      <w:start w:val="2"/>
      <w:numFmt w:val="decimal"/>
      <w:lvlText w:val="%1."/>
      <w:lvlJc w:val="left"/>
      <w:pPr>
        <w:ind w:left="1044" w:hanging="360"/>
      </w:pPr>
      <w:rPr>
        <w:b/>
        <w:i w:val="0"/>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20" w15:restartNumberingAfterBreak="0">
    <w:nsid w:val="39472AD4"/>
    <w:multiLevelType w:val="hybridMultilevel"/>
    <w:tmpl w:val="9AD687E0"/>
    <w:lvl w:ilvl="0" w:tplc="167CD02E">
      <w:start w:val="1"/>
      <w:numFmt w:val="lowerLetter"/>
      <w:lvlText w:val="%1)"/>
      <w:lvlJc w:val="left"/>
      <w:pPr>
        <w:ind w:left="118" w:hanging="286"/>
      </w:pPr>
      <w:rPr>
        <w:rFonts w:ascii="Times New Roman" w:eastAsia="Times New Roman" w:hAnsi="Times New Roman" w:cs="Times New Roman" w:hint="default"/>
        <w:spacing w:val="-1"/>
        <w:sz w:val="24"/>
        <w:szCs w:val="24"/>
      </w:rPr>
    </w:lvl>
    <w:lvl w:ilvl="1" w:tplc="20FCC482">
      <w:start w:val="1"/>
      <w:numFmt w:val="bullet"/>
      <w:lvlText w:val="•"/>
      <w:lvlJc w:val="left"/>
      <w:pPr>
        <w:ind w:left="1093" w:hanging="286"/>
      </w:pPr>
    </w:lvl>
    <w:lvl w:ilvl="2" w:tplc="27F44294">
      <w:start w:val="1"/>
      <w:numFmt w:val="bullet"/>
      <w:lvlText w:val="•"/>
      <w:lvlJc w:val="left"/>
      <w:pPr>
        <w:ind w:left="2068" w:hanging="286"/>
      </w:pPr>
    </w:lvl>
    <w:lvl w:ilvl="3" w:tplc="A17A3288">
      <w:start w:val="1"/>
      <w:numFmt w:val="bullet"/>
      <w:lvlText w:val="•"/>
      <w:lvlJc w:val="left"/>
      <w:pPr>
        <w:ind w:left="3043" w:hanging="286"/>
      </w:pPr>
    </w:lvl>
    <w:lvl w:ilvl="4" w:tplc="F9DC1048">
      <w:start w:val="1"/>
      <w:numFmt w:val="bullet"/>
      <w:lvlText w:val="•"/>
      <w:lvlJc w:val="left"/>
      <w:pPr>
        <w:ind w:left="4017" w:hanging="286"/>
      </w:pPr>
    </w:lvl>
    <w:lvl w:ilvl="5" w:tplc="F0EA03CE">
      <w:start w:val="1"/>
      <w:numFmt w:val="bullet"/>
      <w:lvlText w:val="•"/>
      <w:lvlJc w:val="left"/>
      <w:pPr>
        <w:ind w:left="4992" w:hanging="286"/>
      </w:pPr>
    </w:lvl>
    <w:lvl w:ilvl="6" w:tplc="41FCD376">
      <w:start w:val="1"/>
      <w:numFmt w:val="bullet"/>
      <w:lvlText w:val="•"/>
      <w:lvlJc w:val="left"/>
      <w:pPr>
        <w:ind w:left="5967" w:hanging="286"/>
      </w:pPr>
    </w:lvl>
    <w:lvl w:ilvl="7" w:tplc="FDF6786C">
      <w:start w:val="1"/>
      <w:numFmt w:val="bullet"/>
      <w:lvlText w:val="•"/>
      <w:lvlJc w:val="left"/>
      <w:pPr>
        <w:ind w:left="6942" w:hanging="286"/>
      </w:pPr>
    </w:lvl>
    <w:lvl w:ilvl="8" w:tplc="59880B00">
      <w:start w:val="1"/>
      <w:numFmt w:val="bullet"/>
      <w:lvlText w:val="•"/>
      <w:lvlJc w:val="left"/>
      <w:pPr>
        <w:ind w:left="7916" w:hanging="286"/>
      </w:pPr>
    </w:lvl>
  </w:abstractNum>
  <w:abstractNum w:abstractNumId="21" w15:restartNumberingAfterBreak="0">
    <w:nsid w:val="3CAA7B3D"/>
    <w:multiLevelType w:val="hybridMultilevel"/>
    <w:tmpl w:val="518CC5C0"/>
    <w:lvl w:ilvl="0" w:tplc="F420F5EC">
      <w:start w:val="1"/>
      <w:numFmt w:val="bullet"/>
      <w:lvlText w:val="-"/>
      <w:lvlJc w:val="left"/>
      <w:pPr>
        <w:ind w:left="118" w:hanging="286"/>
      </w:pPr>
      <w:rPr>
        <w:rFonts w:ascii="Arial" w:eastAsia="Arial" w:hAnsi="Arial" w:cs="Times New Roman" w:hint="default"/>
        <w:sz w:val="24"/>
        <w:szCs w:val="24"/>
      </w:rPr>
    </w:lvl>
    <w:lvl w:ilvl="1" w:tplc="1B387C7C">
      <w:start w:val="1"/>
      <w:numFmt w:val="bullet"/>
      <w:lvlText w:val="•"/>
      <w:lvlJc w:val="left"/>
      <w:pPr>
        <w:ind w:left="1093" w:hanging="286"/>
      </w:pPr>
    </w:lvl>
    <w:lvl w:ilvl="2" w:tplc="178A8554">
      <w:start w:val="1"/>
      <w:numFmt w:val="bullet"/>
      <w:lvlText w:val="•"/>
      <w:lvlJc w:val="left"/>
      <w:pPr>
        <w:ind w:left="2068" w:hanging="286"/>
      </w:pPr>
    </w:lvl>
    <w:lvl w:ilvl="3" w:tplc="6AEA155E">
      <w:start w:val="1"/>
      <w:numFmt w:val="bullet"/>
      <w:lvlText w:val="•"/>
      <w:lvlJc w:val="left"/>
      <w:pPr>
        <w:ind w:left="3043" w:hanging="286"/>
      </w:pPr>
    </w:lvl>
    <w:lvl w:ilvl="4" w:tplc="025495D6">
      <w:start w:val="1"/>
      <w:numFmt w:val="bullet"/>
      <w:lvlText w:val="•"/>
      <w:lvlJc w:val="left"/>
      <w:pPr>
        <w:ind w:left="4017" w:hanging="286"/>
      </w:pPr>
    </w:lvl>
    <w:lvl w:ilvl="5" w:tplc="9B7A3F56">
      <w:start w:val="1"/>
      <w:numFmt w:val="bullet"/>
      <w:lvlText w:val="•"/>
      <w:lvlJc w:val="left"/>
      <w:pPr>
        <w:ind w:left="4992" w:hanging="286"/>
      </w:pPr>
    </w:lvl>
    <w:lvl w:ilvl="6" w:tplc="394A1F12">
      <w:start w:val="1"/>
      <w:numFmt w:val="bullet"/>
      <w:lvlText w:val="•"/>
      <w:lvlJc w:val="left"/>
      <w:pPr>
        <w:ind w:left="5967" w:hanging="286"/>
      </w:pPr>
    </w:lvl>
    <w:lvl w:ilvl="7" w:tplc="4FA00D40">
      <w:start w:val="1"/>
      <w:numFmt w:val="bullet"/>
      <w:lvlText w:val="•"/>
      <w:lvlJc w:val="left"/>
      <w:pPr>
        <w:ind w:left="6942" w:hanging="286"/>
      </w:pPr>
    </w:lvl>
    <w:lvl w:ilvl="8" w:tplc="AB68398C">
      <w:start w:val="1"/>
      <w:numFmt w:val="bullet"/>
      <w:lvlText w:val="•"/>
      <w:lvlJc w:val="left"/>
      <w:pPr>
        <w:ind w:left="7916" w:hanging="286"/>
      </w:pPr>
    </w:lvl>
  </w:abstractNum>
  <w:abstractNum w:abstractNumId="22" w15:restartNumberingAfterBreak="0">
    <w:nsid w:val="3DA64420"/>
    <w:multiLevelType w:val="hybridMultilevel"/>
    <w:tmpl w:val="4058C2E2"/>
    <w:lvl w:ilvl="0" w:tplc="F10E64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85E7839"/>
    <w:multiLevelType w:val="hybridMultilevel"/>
    <w:tmpl w:val="F1608E0E"/>
    <w:lvl w:ilvl="0" w:tplc="211EDC9A">
      <w:start w:val="1"/>
      <w:numFmt w:val="bullet"/>
      <w:lvlText w:val=""/>
      <w:lvlJc w:val="left"/>
      <w:pPr>
        <w:ind w:left="590" w:hanging="286"/>
      </w:pPr>
      <w:rPr>
        <w:rFonts w:ascii="Symbol" w:eastAsia="Symbol" w:hAnsi="Symbol" w:hint="default"/>
        <w:sz w:val="24"/>
        <w:szCs w:val="24"/>
      </w:rPr>
    </w:lvl>
    <w:lvl w:ilvl="1" w:tplc="862A8272">
      <w:start w:val="1"/>
      <w:numFmt w:val="bullet"/>
      <w:lvlText w:val="-"/>
      <w:lvlJc w:val="left"/>
      <w:pPr>
        <w:ind w:left="118" w:hanging="257"/>
      </w:pPr>
      <w:rPr>
        <w:rFonts w:ascii="Times New Roman" w:eastAsia="Times New Roman" w:hAnsi="Times New Roman" w:cs="Times New Roman" w:hint="default"/>
        <w:sz w:val="24"/>
        <w:szCs w:val="24"/>
      </w:rPr>
    </w:lvl>
    <w:lvl w:ilvl="2" w:tplc="CB7CC9B6">
      <w:start w:val="1"/>
      <w:numFmt w:val="bullet"/>
      <w:lvlText w:val="•"/>
      <w:lvlJc w:val="left"/>
      <w:pPr>
        <w:ind w:left="1519" w:hanging="257"/>
      </w:pPr>
    </w:lvl>
    <w:lvl w:ilvl="3" w:tplc="F7A657B8">
      <w:start w:val="1"/>
      <w:numFmt w:val="bullet"/>
      <w:lvlText w:val="•"/>
      <w:lvlJc w:val="left"/>
      <w:pPr>
        <w:ind w:left="2447" w:hanging="257"/>
      </w:pPr>
    </w:lvl>
    <w:lvl w:ilvl="4" w:tplc="7F0EBA6E">
      <w:start w:val="1"/>
      <w:numFmt w:val="bullet"/>
      <w:lvlText w:val="•"/>
      <w:lvlJc w:val="left"/>
      <w:pPr>
        <w:ind w:left="3376" w:hanging="257"/>
      </w:pPr>
    </w:lvl>
    <w:lvl w:ilvl="5" w:tplc="B9BCE8DE">
      <w:start w:val="1"/>
      <w:numFmt w:val="bullet"/>
      <w:lvlText w:val="•"/>
      <w:lvlJc w:val="left"/>
      <w:pPr>
        <w:ind w:left="4304" w:hanging="257"/>
      </w:pPr>
    </w:lvl>
    <w:lvl w:ilvl="6" w:tplc="297269EE">
      <w:start w:val="1"/>
      <w:numFmt w:val="bullet"/>
      <w:lvlText w:val="•"/>
      <w:lvlJc w:val="left"/>
      <w:pPr>
        <w:ind w:left="5232" w:hanging="257"/>
      </w:pPr>
    </w:lvl>
    <w:lvl w:ilvl="7" w:tplc="6E2277EA">
      <w:start w:val="1"/>
      <w:numFmt w:val="bullet"/>
      <w:lvlText w:val="•"/>
      <w:lvlJc w:val="left"/>
      <w:pPr>
        <w:ind w:left="6161" w:hanging="257"/>
      </w:pPr>
    </w:lvl>
    <w:lvl w:ilvl="8" w:tplc="EC309DEC">
      <w:start w:val="1"/>
      <w:numFmt w:val="bullet"/>
      <w:lvlText w:val="•"/>
      <w:lvlJc w:val="left"/>
      <w:pPr>
        <w:ind w:left="7089" w:hanging="257"/>
      </w:pPr>
    </w:lvl>
  </w:abstractNum>
  <w:abstractNum w:abstractNumId="24" w15:restartNumberingAfterBreak="0">
    <w:nsid w:val="4C81346E"/>
    <w:multiLevelType w:val="hybridMultilevel"/>
    <w:tmpl w:val="B434CF6A"/>
    <w:lvl w:ilvl="0" w:tplc="915A98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F6B062D"/>
    <w:multiLevelType w:val="hybridMultilevel"/>
    <w:tmpl w:val="140EB046"/>
    <w:lvl w:ilvl="0" w:tplc="028E654E">
      <w:start w:val="1"/>
      <w:numFmt w:val="bullet"/>
      <w:lvlText w:val="-"/>
      <w:lvlJc w:val="left"/>
      <w:pPr>
        <w:ind w:left="118" w:hanging="286"/>
      </w:pPr>
      <w:rPr>
        <w:rFonts w:ascii="Times New Roman" w:eastAsia="Times New Roman" w:hAnsi="Times New Roman" w:cs="Times New Roman" w:hint="default"/>
        <w:sz w:val="24"/>
        <w:szCs w:val="24"/>
      </w:rPr>
    </w:lvl>
    <w:lvl w:ilvl="1" w:tplc="DED2D486">
      <w:start w:val="1"/>
      <w:numFmt w:val="bullet"/>
      <w:lvlText w:val="•"/>
      <w:lvlJc w:val="left"/>
      <w:pPr>
        <w:ind w:left="1093" w:hanging="286"/>
      </w:pPr>
    </w:lvl>
    <w:lvl w:ilvl="2" w:tplc="D3947570">
      <w:start w:val="1"/>
      <w:numFmt w:val="bullet"/>
      <w:lvlText w:val="•"/>
      <w:lvlJc w:val="left"/>
      <w:pPr>
        <w:ind w:left="2068" w:hanging="286"/>
      </w:pPr>
    </w:lvl>
    <w:lvl w:ilvl="3" w:tplc="DF74FDB6">
      <w:start w:val="1"/>
      <w:numFmt w:val="bullet"/>
      <w:lvlText w:val="•"/>
      <w:lvlJc w:val="left"/>
      <w:pPr>
        <w:ind w:left="3043" w:hanging="286"/>
      </w:pPr>
    </w:lvl>
    <w:lvl w:ilvl="4" w:tplc="F1FC1696">
      <w:start w:val="1"/>
      <w:numFmt w:val="bullet"/>
      <w:lvlText w:val="•"/>
      <w:lvlJc w:val="left"/>
      <w:pPr>
        <w:ind w:left="4017" w:hanging="286"/>
      </w:pPr>
    </w:lvl>
    <w:lvl w:ilvl="5" w:tplc="CCA0CEA0">
      <w:start w:val="1"/>
      <w:numFmt w:val="bullet"/>
      <w:lvlText w:val="•"/>
      <w:lvlJc w:val="left"/>
      <w:pPr>
        <w:ind w:left="4992" w:hanging="286"/>
      </w:pPr>
    </w:lvl>
    <w:lvl w:ilvl="6" w:tplc="4F5E4C52">
      <w:start w:val="1"/>
      <w:numFmt w:val="bullet"/>
      <w:lvlText w:val="•"/>
      <w:lvlJc w:val="left"/>
      <w:pPr>
        <w:ind w:left="5967" w:hanging="286"/>
      </w:pPr>
    </w:lvl>
    <w:lvl w:ilvl="7" w:tplc="5DF0211E">
      <w:start w:val="1"/>
      <w:numFmt w:val="bullet"/>
      <w:lvlText w:val="•"/>
      <w:lvlJc w:val="left"/>
      <w:pPr>
        <w:ind w:left="6942" w:hanging="286"/>
      </w:pPr>
    </w:lvl>
    <w:lvl w:ilvl="8" w:tplc="DEDEAC88">
      <w:start w:val="1"/>
      <w:numFmt w:val="bullet"/>
      <w:lvlText w:val="•"/>
      <w:lvlJc w:val="left"/>
      <w:pPr>
        <w:ind w:left="7916" w:hanging="286"/>
      </w:pPr>
    </w:lvl>
  </w:abstractNum>
  <w:abstractNum w:abstractNumId="26" w15:restartNumberingAfterBreak="0">
    <w:nsid w:val="510A32C5"/>
    <w:multiLevelType w:val="hybridMultilevel"/>
    <w:tmpl w:val="690C8190"/>
    <w:lvl w:ilvl="0" w:tplc="CF267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210271"/>
    <w:multiLevelType w:val="hybridMultilevel"/>
    <w:tmpl w:val="6096C28A"/>
    <w:lvl w:ilvl="0" w:tplc="908E3CD6">
      <w:start w:val="1"/>
      <w:numFmt w:val="decimal"/>
      <w:lvlText w:val="%1)"/>
      <w:lvlJc w:val="left"/>
      <w:pPr>
        <w:ind w:left="2147" w:hanging="132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8" w15:restartNumberingAfterBreak="0">
    <w:nsid w:val="5221044D"/>
    <w:multiLevelType w:val="hybridMultilevel"/>
    <w:tmpl w:val="5FF48128"/>
    <w:lvl w:ilvl="0" w:tplc="74CE7DC2">
      <w:start w:val="1"/>
      <w:numFmt w:val="bullet"/>
      <w:lvlText w:val="-"/>
      <w:lvlJc w:val="left"/>
      <w:pPr>
        <w:ind w:left="118" w:hanging="286"/>
      </w:pPr>
      <w:rPr>
        <w:rFonts w:ascii="Arial" w:eastAsia="Arial" w:hAnsi="Arial" w:cs="Times New Roman" w:hint="default"/>
        <w:sz w:val="24"/>
        <w:szCs w:val="24"/>
      </w:rPr>
    </w:lvl>
    <w:lvl w:ilvl="1" w:tplc="F702B186">
      <w:start w:val="1"/>
      <w:numFmt w:val="bullet"/>
      <w:lvlText w:val="•"/>
      <w:lvlJc w:val="left"/>
      <w:pPr>
        <w:ind w:left="1093" w:hanging="286"/>
      </w:pPr>
    </w:lvl>
    <w:lvl w:ilvl="2" w:tplc="0828353A">
      <w:start w:val="1"/>
      <w:numFmt w:val="bullet"/>
      <w:lvlText w:val="•"/>
      <w:lvlJc w:val="left"/>
      <w:pPr>
        <w:ind w:left="2068" w:hanging="286"/>
      </w:pPr>
    </w:lvl>
    <w:lvl w:ilvl="3" w:tplc="427AD576">
      <w:start w:val="1"/>
      <w:numFmt w:val="bullet"/>
      <w:lvlText w:val="•"/>
      <w:lvlJc w:val="left"/>
      <w:pPr>
        <w:ind w:left="3043" w:hanging="286"/>
      </w:pPr>
    </w:lvl>
    <w:lvl w:ilvl="4" w:tplc="86B07630">
      <w:start w:val="1"/>
      <w:numFmt w:val="bullet"/>
      <w:lvlText w:val="•"/>
      <w:lvlJc w:val="left"/>
      <w:pPr>
        <w:ind w:left="4017" w:hanging="286"/>
      </w:pPr>
    </w:lvl>
    <w:lvl w:ilvl="5" w:tplc="85F0D49A">
      <w:start w:val="1"/>
      <w:numFmt w:val="bullet"/>
      <w:lvlText w:val="•"/>
      <w:lvlJc w:val="left"/>
      <w:pPr>
        <w:ind w:left="4992" w:hanging="286"/>
      </w:pPr>
    </w:lvl>
    <w:lvl w:ilvl="6" w:tplc="C45202FA">
      <w:start w:val="1"/>
      <w:numFmt w:val="bullet"/>
      <w:lvlText w:val="•"/>
      <w:lvlJc w:val="left"/>
      <w:pPr>
        <w:ind w:left="5967" w:hanging="286"/>
      </w:pPr>
    </w:lvl>
    <w:lvl w:ilvl="7" w:tplc="B2EA5322">
      <w:start w:val="1"/>
      <w:numFmt w:val="bullet"/>
      <w:lvlText w:val="•"/>
      <w:lvlJc w:val="left"/>
      <w:pPr>
        <w:ind w:left="6942" w:hanging="286"/>
      </w:pPr>
    </w:lvl>
    <w:lvl w:ilvl="8" w:tplc="943C59DC">
      <w:start w:val="1"/>
      <w:numFmt w:val="bullet"/>
      <w:lvlText w:val="•"/>
      <w:lvlJc w:val="left"/>
      <w:pPr>
        <w:ind w:left="7916" w:hanging="286"/>
      </w:pPr>
    </w:lvl>
  </w:abstractNum>
  <w:abstractNum w:abstractNumId="29" w15:restartNumberingAfterBreak="0">
    <w:nsid w:val="53036813"/>
    <w:multiLevelType w:val="hybridMultilevel"/>
    <w:tmpl w:val="6AC6C41A"/>
    <w:lvl w:ilvl="0" w:tplc="E2BE47B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C07E3E"/>
    <w:multiLevelType w:val="hybridMultilevel"/>
    <w:tmpl w:val="7CEE2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BCD17D8"/>
    <w:multiLevelType w:val="multilevel"/>
    <w:tmpl w:val="CCB6D62E"/>
    <w:lvl w:ilvl="0">
      <w:start w:val="2"/>
      <w:numFmt w:val="bullet"/>
      <w:lvlText w:val="-"/>
      <w:lvlJc w:val="left"/>
      <w:pPr>
        <w:tabs>
          <w:tab w:val="num" w:pos="567"/>
        </w:tabs>
        <w:ind w:left="567" w:hanging="567"/>
      </w:pPr>
      <w:rPr>
        <w:rFonts w:ascii="Arial" w:eastAsia="Times New Roman" w:hAnsi="Arial" w:hint="default"/>
        <w:color w:val="auto"/>
      </w:rPr>
    </w:lvl>
    <w:lvl w:ilvl="1">
      <w:start w:val="1"/>
      <w:numFmt w:val="bullet"/>
      <w:pStyle w:val="Bullet2"/>
      <w:lvlText w:val="–"/>
      <w:lvlJc w:val="left"/>
      <w:pPr>
        <w:tabs>
          <w:tab w:val="num" w:pos="1134"/>
        </w:tabs>
        <w:ind w:left="1134" w:hanging="567"/>
      </w:pPr>
      <w:rPr>
        <w:rFonts w:ascii="Times New Roman" w:hAnsi="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15:restartNumberingAfterBreak="0">
    <w:nsid w:val="63306AC9"/>
    <w:multiLevelType w:val="hybridMultilevel"/>
    <w:tmpl w:val="64B61504"/>
    <w:lvl w:ilvl="0" w:tplc="78F83FD4">
      <w:start w:val="1"/>
      <w:numFmt w:val="decimal"/>
      <w:lvlText w:val="%1."/>
      <w:lvlJc w:val="left"/>
      <w:pPr>
        <w:ind w:left="1353"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0B4B37"/>
    <w:multiLevelType w:val="hybridMultilevel"/>
    <w:tmpl w:val="8B56C61A"/>
    <w:lvl w:ilvl="0" w:tplc="4DB48BB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42E0F"/>
    <w:multiLevelType w:val="hybridMultilevel"/>
    <w:tmpl w:val="72627EC8"/>
    <w:lvl w:ilvl="0" w:tplc="25F45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C8347E"/>
    <w:multiLevelType w:val="hybridMultilevel"/>
    <w:tmpl w:val="64D838EA"/>
    <w:lvl w:ilvl="0" w:tplc="E85A5FA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6" w15:restartNumberingAfterBreak="0">
    <w:nsid w:val="700F38A3"/>
    <w:multiLevelType w:val="multilevel"/>
    <w:tmpl w:val="8E6C2664"/>
    <w:lvl w:ilvl="0">
      <w:start w:val="1"/>
      <w:numFmt w:val="decimal"/>
      <w:lvlText w:val="%1."/>
      <w:lvlJc w:val="left"/>
      <w:pPr>
        <w:ind w:left="927" w:hanging="360"/>
      </w:pPr>
      <w:rPr>
        <w:rFonts w:ascii="Arial" w:hAnsi="Arial" w:cs="Arial"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8413A04"/>
    <w:multiLevelType w:val="hybridMultilevel"/>
    <w:tmpl w:val="D318B9BE"/>
    <w:lvl w:ilvl="0" w:tplc="5C28E28E">
      <w:start w:val="1"/>
      <w:numFmt w:val="decimal"/>
      <w:lvlText w:val="%1."/>
      <w:lvlJc w:val="left"/>
      <w:pPr>
        <w:ind w:left="428" w:hanging="286"/>
      </w:pPr>
      <w:rPr>
        <w:rFonts w:ascii="Times New Roman" w:eastAsia="Times New Roman" w:hAnsi="Times New Roman" w:hint="default"/>
        <w:b/>
        <w:sz w:val="24"/>
        <w:szCs w:val="24"/>
        <w:lang w:val="ru-RU"/>
      </w:rPr>
    </w:lvl>
    <w:lvl w:ilvl="1" w:tplc="601EE5E6">
      <w:start w:val="1"/>
      <w:numFmt w:val="bullet"/>
      <w:lvlText w:val="•"/>
      <w:lvlJc w:val="left"/>
      <w:pPr>
        <w:ind w:left="1093" w:hanging="286"/>
      </w:pPr>
      <w:rPr>
        <w:rFonts w:hint="default"/>
      </w:rPr>
    </w:lvl>
    <w:lvl w:ilvl="2" w:tplc="359CE90C">
      <w:start w:val="1"/>
      <w:numFmt w:val="bullet"/>
      <w:lvlText w:val="•"/>
      <w:lvlJc w:val="left"/>
      <w:pPr>
        <w:ind w:left="2068" w:hanging="286"/>
      </w:pPr>
      <w:rPr>
        <w:rFonts w:hint="default"/>
      </w:rPr>
    </w:lvl>
    <w:lvl w:ilvl="3" w:tplc="2F5AE2F6">
      <w:start w:val="1"/>
      <w:numFmt w:val="bullet"/>
      <w:lvlText w:val="•"/>
      <w:lvlJc w:val="left"/>
      <w:pPr>
        <w:ind w:left="3043" w:hanging="286"/>
      </w:pPr>
      <w:rPr>
        <w:rFonts w:hint="default"/>
      </w:rPr>
    </w:lvl>
    <w:lvl w:ilvl="4" w:tplc="A9BAD4F6">
      <w:start w:val="1"/>
      <w:numFmt w:val="bullet"/>
      <w:lvlText w:val="•"/>
      <w:lvlJc w:val="left"/>
      <w:pPr>
        <w:ind w:left="4017" w:hanging="286"/>
      </w:pPr>
      <w:rPr>
        <w:rFonts w:hint="default"/>
      </w:rPr>
    </w:lvl>
    <w:lvl w:ilvl="5" w:tplc="9DDA4B1A">
      <w:start w:val="1"/>
      <w:numFmt w:val="bullet"/>
      <w:lvlText w:val="•"/>
      <w:lvlJc w:val="left"/>
      <w:pPr>
        <w:ind w:left="4992" w:hanging="286"/>
      </w:pPr>
      <w:rPr>
        <w:rFonts w:hint="default"/>
      </w:rPr>
    </w:lvl>
    <w:lvl w:ilvl="6" w:tplc="B7BA0094">
      <w:start w:val="1"/>
      <w:numFmt w:val="bullet"/>
      <w:lvlText w:val="•"/>
      <w:lvlJc w:val="left"/>
      <w:pPr>
        <w:ind w:left="5967" w:hanging="286"/>
      </w:pPr>
      <w:rPr>
        <w:rFonts w:hint="default"/>
      </w:rPr>
    </w:lvl>
    <w:lvl w:ilvl="7" w:tplc="8C16AEBA">
      <w:start w:val="1"/>
      <w:numFmt w:val="bullet"/>
      <w:lvlText w:val="•"/>
      <w:lvlJc w:val="left"/>
      <w:pPr>
        <w:ind w:left="6942" w:hanging="286"/>
      </w:pPr>
      <w:rPr>
        <w:rFonts w:hint="default"/>
      </w:rPr>
    </w:lvl>
    <w:lvl w:ilvl="8" w:tplc="BEBE1B5E">
      <w:start w:val="1"/>
      <w:numFmt w:val="bullet"/>
      <w:lvlText w:val="•"/>
      <w:lvlJc w:val="left"/>
      <w:pPr>
        <w:ind w:left="7916" w:hanging="286"/>
      </w:pPr>
      <w:rPr>
        <w:rFonts w:hint="default"/>
      </w:rPr>
    </w:lvl>
  </w:abstractNum>
  <w:abstractNum w:abstractNumId="38" w15:restartNumberingAfterBreak="0">
    <w:nsid w:val="7ECF0FC0"/>
    <w:multiLevelType w:val="hybridMultilevel"/>
    <w:tmpl w:val="94C608C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F246978"/>
    <w:multiLevelType w:val="hybridMultilevel"/>
    <w:tmpl w:val="D6DC5C74"/>
    <w:lvl w:ilvl="0" w:tplc="17768EB4">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91552667">
    <w:abstractNumId w:val="32"/>
  </w:num>
  <w:num w:numId="2" w16cid:durableId="1205020639">
    <w:abstractNumId w:val="36"/>
  </w:num>
  <w:num w:numId="3" w16cid:durableId="1755280738">
    <w:abstractNumId w:val="39"/>
  </w:num>
  <w:num w:numId="4" w16cid:durableId="739862013">
    <w:abstractNumId w:val="26"/>
  </w:num>
  <w:num w:numId="5" w16cid:durableId="1400403917">
    <w:abstractNumId w:val="35"/>
  </w:num>
  <w:num w:numId="6" w16cid:durableId="1446969840">
    <w:abstractNumId w:val="34"/>
  </w:num>
  <w:num w:numId="7" w16cid:durableId="513424256">
    <w:abstractNumId w:val="20"/>
    <w:lvlOverride w:ilvl="0">
      <w:startOverride w:val="1"/>
    </w:lvlOverride>
    <w:lvlOverride w:ilvl="1"/>
    <w:lvlOverride w:ilvl="2"/>
    <w:lvlOverride w:ilvl="3"/>
    <w:lvlOverride w:ilvl="4"/>
    <w:lvlOverride w:ilvl="5"/>
    <w:lvlOverride w:ilvl="6"/>
    <w:lvlOverride w:ilvl="7"/>
    <w:lvlOverride w:ilvl="8"/>
  </w:num>
  <w:num w:numId="8" w16cid:durableId="1092815907">
    <w:abstractNumId w:val="14"/>
    <w:lvlOverride w:ilvl="0">
      <w:startOverride w:val="1"/>
    </w:lvlOverride>
    <w:lvlOverride w:ilvl="1"/>
    <w:lvlOverride w:ilvl="2"/>
    <w:lvlOverride w:ilvl="3"/>
    <w:lvlOverride w:ilvl="4"/>
    <w:lvlOverride w:ilvl="5"/>
    <w:lvlOverride w:ilvl="6"/>
    <w:lvlOverride w:ilvl="7"/>
    <w:lvlOverride w:ilvl="8"/>
  </w:num>
  <w:num w:numId="9" w16cid:durableId="506284847">
    <w:abstractNumId w:val="0"/>
  </w:num>
  <w:num w:numId="10" w16cid:durableId="705181309">
    <w:abstractNumId w:val="2"/>
    <w:lvlOverride w:ilvl="0">
      <w:startOverride w:val="1"/>
    </w:lvlOverride>
    <w:lvlOverride w:ilvl="1"/>
    <w:lvlOverride w:ilvl="2"/>
    <w:lvlOverride w:ilvl="3"/>
    <w:lvlOverride w:ilvl="4"/>
    <w:lvlOverride w:ilvl="5"/>
    <w:lvlOverride w:ilvl="6"/>
    <w:lvlOverride w:ilvl="7"/>
    <w:lvlOverride w:ilvl="8"/>
  </w:num>
  <w:num w:numId="11" w16cid:durableId="976765838">
    <w:abstractNumId w:val="37"/>
  </w:num>
  <w:num w:numId="12" w16cid:durableId="153900339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4716190">
    <w:abstractNumId w:val="24"/>
  </w:num>
  <w:num w:numId="14" w16cid:durableId="1007555153">
    <w:abstractNumId w:val="8"/>
  </w:num>
  <w:num w:numId="15" w16cid:durableId="11317527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319752">
    <w:abstractNumId w:val="29"/>
  </w:num>
  <w:num w:numId="17" w16cid:durableId="1981762402">
    <w:abstractNumId w:val="27"/>
  </w:num>
  <w:num w:numId="18" w16cid:durableId="918247661">
    <w:abstractNumId w:val="4"/>
  </w:num>
  <w:num w:numId="19" w16cid:durableId="1005978639">
    <w:abstractNumId w:val="6"/>
  </w:num>
  <w:num w:numId="20" w16cid:durableId="1828203540">
    <w:abstractNumId w:val="12"/>
  </w:num>
  <w:num w:numId="21" w16cid:durableId="964970387">
    <w:abstractNumId w:val="22"/>
  </w:num>
  <w:num w:numId="22" w16cid:durableId="350883435">
    <w:abstractNumId w:val="1"/>
  </w:num>
  <w:num w:numId="23" w16cid:durableId="1288510889">
    <w:abstractNumId w:val="11"/>
  </w:num>
  <w:num w:numId="24" w16cid:durableId="372392528">
    <w:abstractNumId w:val="17"/>
  </w:num>
  <w:num w:numId="25" w16cid:durableId="1197541777">
    <w:abstractNumId w:val="23"/>
  </w:num>
  <w:num w:numId="26" w16cid:durableId="11838649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131593">
    <w:abstractNumId w:val="21"/>
  </w:num>
  <w:num w:numId="28" w16cid:durableId="1842549795">
    <w:abstractNumId w:val="25"/>
  </w:num>
  <w:num w:numId="29" w16cid:durableId="1239553382">
    <w:abstractNumId w:val="28"/>
  </w:num>
  <w:num w:numId="30" w16cid:durableId="198859215">
    <w:abstractNumId w:val="30"/>
  </w:num>
  <w:num w:numId="31" w16cid:durableId="877468839">
    <w:abstractNumId w:val="16"/>
  </w:num>
  <w:num w:numId="32" w16cid:durableId="1908370797">
    <w:abstractNumId w:val="15"/>
  </w:num>
  <w:num w:numId="33" w16cid:durableId="997730758">
    <w:abstractNumId w:val="13"/>
  </w:num>
  <w:num w:numId="34" w16cid:durableId="1151872223">
    <w:abstractNumId w:val="38"/>
  </w:num>
  <w:num w:numId="35" w16cid:durableId="311564010">
    <w:abstractNumId w:val="9"/>
  </w:num>
  <w:num w:numId="36" w16cid:durableId="1139834813">
    <w:abstractNumId w:val="31"/>
  </w:num>
  <w:num w:numId="37" w16cid:durableId="1249848498">
    <w:abstractNumId w:val="40"/>
  </w:num>
  <w:num w:numId="38" w16cid:durableId="1497457767">
    <w:abstractNumId w:val="7"/>
  </w:num>
  <w:num w:numId="39" w16cid:durableId="169103509">
    <w:abstractNumId w:val="18"/>
  </w:num>
  <w:num w:numId="40" w16cid:durableId="992880222">
    <w:abstractNumId w:val="10"/>
  </w:num>
  <w:num w:numId="41" w16cid:durableId="1533957747">
    <w:abstractNumId w:val="33"/>
  </w:num>
  <w:num w:numId="42" w16cid:durableId="805050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45"/>
    <w:rsid w:val="0001299E"/>
    <w:rsid w:val="000156CC"/>
    <w:rsid w:val="00020432"/>
    <w:rsid w:val="000248BB"/>
    <w:rsid w:val="0003322C"/>
    <w:rsid w:val="000444C4"/>
    <w:rsid w:val="000503A2"/>
    <w:rsid w:val="00053968"/>
    <w:rsid w:val="000B6940"/>
    <w:rsid w:val="000C71AC"/>
    <w:rsid w:val="000D3232"/>
    <w:rsid w:val="000E5393"/>
    <w:rsid w:val="000F4F37"/>
    <w:rsid w:val="000F5F07"/>
    <w:rsid w:val="00127248"/>
    <w:rsid w:val="00140FA3"/>
    <w:rsid w:val="00145A7C"/>
    <w:rsid w:val="00150211"/>
    <w:rsid w:val="00162597"/>
    <w:rsid w:val="001655F6"/>
    <w:rsid w:val="00166103"/>
    <w:rsid w:val="00186833"/>
    <w:rsid w:val="001A161B"/>
    <w:rsid w:val="001D45C9"/>
    <w:rsid w:val="001D7CA7"/>
    <w:rsid w:val="00211FE5"/>
    <w:rsid w:val="002237C1"/>
    <w:rsid w:val="002642B2"/>
    <w:rsid w:val="002676CF"/>
    <w:rsid w:val="002A67FF"/>
    <w:rsid w:val="002C2447"/>
    <w:rsid w:val="002D1564"/>
    <w:rsid w:val="002F463E"/>
    <w:rsid w:val="00307B30"/>
    <w:rsid w:val="00345425"/>
    <w:rsid w:val="00371330"/>
    <w:rsid w:val="00381EC2"/>
    <w:rsid w:val="00394DC8"/>
    <w:rsid w:val="003A1211"/>
    <w:rsid w:val="003A4B9C"/>
    <w:rsid w:val="003C3419"/>
    <w:rsid w:val="003D2070"/>
    <w:rsid w:val="0040053C"/>
    <w:rsid w:val="00410353"/>
    <w:rsid w:val="00411278"/>
    <w:rsid w:val="00417E38"/>
    <w:rsid w:val="00423081"/>
    <w:rsid w:val="00427B86"/>
    <w:rsid w:val="00431D6F"/>
    <w:rsid w:val="004333F1"/>
    <w:rsid w:val="004436B0"/>
    <w:rsid w:val="0044757C"/>
    <w:rsid w:val="00461E4E"/>
    <w:rsid w:val="0048574C"/>
    <w:rsid w:val="004A7E80"/>
    <w:rsid w:val="004F07C1"/>
    <w:rsid w:val="00504F8A"/>
    <w:rsid w:val="005120F1"/>
    <w:rsid w:val="005124CB"/>
    <w:rsid w:val="005363BA"/>
    <w:rsid w:val="0056305E"/>
    <w:rsid w:val="005644C3"/>
    <w:rsid w:val="00593719"/>
    <w:rsid w:val="005A335C"/>
    <w:rsid w:val="005B72FF"/>
    <w:rsid w:val="005B78BD"/>
    <w:rsid w:val="005D7430"/>
    <w:rsid w:val="006032EA"/>
    <w:rsid w:val="00606A24"/>
    <w:rsid w:val="0061645B"/>
    <w:rsid w:val="00616723"/>
    <w:rsid w:val="0064126D"/>
    <w:rsid w:val="006421AE"/>
    <w:rsid w:val="00646E29"/>
    <w:rsid w:val="00651243"/>
    <w:rsid w:val="006F4B30"/>
    <w:rsid w:val="00713812"/>
    <w:rsid w:val="007413FF"/>
    <w:rsid w:val="007712A2"/>
    <w:rsid w:val="00785A63"/>
    <w:rsid w:val="007B0C1A"/>
    <w:rsid w:val="007B103A"/>
    <w:rsid w:val="007B5750"/>
    <w:rsid w:val="00806821"/>
    <w:rsid w:val="00825A2B"/>
    <w:rsid w:val="00833749"/>
    <w:rsid w:val="00840A65"/>
    <w:rsid w:val="00853393"/>
    <w:rsid w:val="00860D3A"/>
    <w:rsid w:val="0086184C"/>
    <w:rsid w:val="00865E08"/>
    <w:rsid w:val="00891D45"/>
    <w:rsid w:val="008C169B"/>
    <w:rsid w:val="008D7637"/>
    <w:rsid w:val="008E53EF"/>
    <w:rsid w:val="008F41A3"/>
    <w:rsid w:val="008F4AE8"/>
    <w:rsid w:val="0090155B"/>
    <w:rsid w:val="009201AF"/>
    <w:rsid w:val="00966019"/>
    <w:rsid w:val="009675D4"/>
    <w:rsid w:val="009B64A7"/>
    <w:rsid w:val="009C2BB1"/>
    <w:rsid w:val="009D2BC0"/>
    <w:rsid w:val="009D6265"/>
    <w:rsid w:val="009E733D"/>
    <w:rsid w:val="00A0750F"/>
    <w:rsid w:val="00A26393"/>
    <w:rsid w:val="00A31EC3"/>
    <w:rsid w:val="00A368A2"/>
    <w:rsid w:val="00A42307"/>
    <w:rsid w:val="00A619AE"/>
    <w:rsid w:val="00A652E2"/>
    <w:rsid w:val="00A95FD1"/>
    <w:rsid w:val="00AA2A9B"/>
    <w:rsid w:val="00AC2B12"/>
    <w:rsid w:val="00AC55D9"/>
    <w:rsid w:val="00AE2BC4"/>
    <w:rsid w:val="00B0178A"/>
    <w:rsid w:val="00B11803"/>
    <w:rsid w:val="00B217B7"/>
    <w:rsid w:val="00B31516"/>
    <w:rsid w:val="00B33300"/>
    <w:rsid w:val="00B44AAC"/>
    <w:rsid w:val="00B5784B"/>
    <w:rsid w:val="00B77273"/>
    <w:rsid w:val="00BF3AB0"/>
    <w:rsid w:val="00C56E9C"/>
    <w:rsid w:val="00C66BD2"/>
    <w:rsid w:val="00C66CD2"/>
    <w:rsid w:val="00CC50E5"/>
    <w:rsid w:val="00CD606E"/>
    <w:rsid w:val="00CE4BD0"/>
    <w:rsid w:val="00CF0C38"/>
    <w:rsid w:val="00D03D8B"/>
    <w:rsid w:val="00D05AD4"/>
    <w:rsid w:val="00D1539B"/>
    <w:rsid w:val="00D16D93"/>
    <w:rsid w:val="00D27E07"/>
    <w:rsid w:val="00DA636E"/>
    <w:rsid w:val="00DC42E4"/>
    <w:rsid w:val="00DF06FC"/>
    <w:rsid w:val="00DF70B6"/>
    <w:rsid w:val="00E1024F"/>
    <w:rsid w:val="00E331C8"/>
    <w:rsid w:val="00E43460"/>
    <w:rsid w:val="00E6748B"/>
    <w:rsid w:val="00EA22FF"/>
    <w:rsid w:val="00EA6058"/>
    <w:rsid w:val="00EA60C7"/>
    <w:rsid w:val="00EB25C7"/>
    <w:rsid w:val="00EB6981"/>
    <w:rsid w:val="00EB7350"/>
    <w:rsid w:val="00ED3EFD"/>
    <w:rsid w:val="00ED572E"/>
    <w:rsid w:val="00EF10F8"/>
    <w:rsid w:val="00F020D2"/>
    <w:rsid w:val="00F03F2F"/>
    <w:rsid w:val="00F074CC"/>
    <w:rsid w:val="00F10C11"/>
    <w:rsid w:val="00F12743"/>
    <w:rsid w:val="00F222CA"/>
    <w:rsid w:val="00F46006"/>
    <w:rsid w:val="00F80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0DFB"/>
  <w15:docId w15:val="{750468A1-BB4E-4DA1-97E5-0A026EA8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70B6"/>
  </w:style>
  <w:style w:type="paragraph" w:styleId="1">
    <w:name w:val="heading 1"/>
    <w:basedOn w:val="a0"/>
    <w:link w:val="10"/>
    <w:uiPriority w:val="1"/>
    <w:qFormat/>
    <w:rsid w:val="005B72FF"/>
    <w:pPr>
      <w:widowControl w:val="0"/>
      <w:spacing w:after="0" w:line="240" w:lineRule="auto"/>
      <w:ind w:left="1112"/>
      <w:outlineLvl w:val="0"/>
    </w:pPr>
    <w:rPr>
      <w:rFonts w:ascii="Times New Roman" w:eastAsia="Times New Roman" w:hAnsi="Times New Roman"/>
      <w:b/>
      <w:bCs/>
      <w:sz w:val="24"/>
      <w:szCs w:val="24"/>
      <w:lang w:val="en-US"/>
    </w:rPr>
  </w:style>
  <w:style w:type="paragraph" w:styleId="2">
    <w:name w:val="heading 2"/>
    <w:basedOn w:val="a0"/>
    <w:next w:val="a0"/>
    <w:link w:val="20"/>
    <w:uiPriority w:val="9"/>
    <w:unhideWhenUsed/>
    <w:qFormat/>
    <w:rsid w:val="005B72FF"/>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91D45"/>
    <w:pPr>
      <w:ind w:left="720"/>
      <w:contextualSpacing/>
    </w:pPr>
  </w:style>
  <w:style w:type="character" w:customStyle="1" w:styleId="a5">
    <w:name w:val="Абзац списка Знак"/>
    <w:link w:val="a4"/>
    <w:uiPriority w:val="34"/>
    <w:rsid w:val="00891D45"/>
  </w:style>
  <w:style w:type="table" w:styleId="a6">
    <w:name w:val="Table Grid"/>
    <w:basedOn w:val="a2"/>
    <w:uiPriority w:val="59"/>
    <w:rsid w:val="008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145A7C"/>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145A7C"/>
    <w:rPr>
      <w:rFonts w:ascii="Segoe UI" w:hAnsi="Segoe UI" w:cs="Segoe UI"/>
      <w:sz w:val="18"/>
      <w:szCs w:val="18"/>
    </w:rPr>
  </w:style>
  <w:style w:type="character" w:styleId="a9">
    <w:name w:val="annotation reference"/>
    <w:basedOn w:val="a1"/>
    <w:uiPriority w:val="99"/>
    <w:semiHidden/>
    <w:unhideWhenUsed/>
    <w:rsid w:val="00053968"/>
    <w:rPr>
      <w:sz w:val="16"/>
      <w:szCs w:val="16"/>
    </w:rPr>
  </w:style>
  <w:style w:type="paragraph" w:styleId="aa">
    <w:name w:val="annotation text"/>
    <w:basedOn w:val="a0"/>
    <w:link w:val="ab"/>
    <w:uiPriority w:val="99"/>
    <w:unhideWhenUsed/>
    <w:rsid w:val="00053968"/>
    <w:pPr>
      <w:spacing w:line="240" w:lineRule="auto"/>
    </w:pPr>
    <w:rPr>
      <w:sz w:val="20"/>
      <w:szCs w:val="20"/>
    </w:rPr>
  </w:style>
  <w:style w:type="character" w:customStyle="1" w:styleId="ab">
    <w:name w:val="Текст примечания Знак"/>
    <w:basedOn w:val="a1"/>
    <w:link w:val="aa"/>
    <w:uiPriority w:val="99"/>
    <w:rsid w:val="00053968"/>
    <w:rPr>
      <w:sz w:val="20"/>
      <w:szCs w:val="20"/>
    </w:rPr>
  </w:style>
  <w:style w:type="paragraph" w:styleId="ac">
    <w:name w:val="annotation subject"/>
    <w:basedOn w:val="aa"/>
    <w:next w:val="aa"/>
    <w:link w:val="ad"/>
    <w:uiPriority w:val="99"/>
    <w:semiHidden/>
    <w:unhideWhenUsed/>
    <w:rsid w:val="00053968"/>
    <w:rPr>
      <w:b/>
      <w:bCs/>
    </w:rPr>
  </w:style>
  <w:style w:type="character" w:customStyle="1" w:styleId="ad">
    <w:name w:val="Тема примечания Знак"/>
    <w:basedOn w:val="ab"/>
    <w:link w:val="ac"/>
    <w:uiPriority w:val="99"/>
    <w:semiHidden/>
    <w:rsid w:val="00053968"/>
    <w:rPr>
      <w:b/>
      <w:bCs/>
      <w:sz w:val="20"/>
      <w:szCs w:val="20"/>
    </w:rPr>
  </w:style>
  <w:style w:type="paragraph" w:customStyle="1" w:styleId="a">
    <w:name w:val="Статья"/>
    <w:basedOn w:val="a0"/>
    <w:link w:val="ae"/>
    <w:rsid w:val="00F03F2F"/>
    <w:pPr>
      <w:widowControl w:val="0"/>
      <w:numPr>
        <w:numId w:val="3"/>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character" w:customStyle="1" w:styleId="ae">
    <w:name w:val="Статья Знак"/>
    <w:link w:val="a"/>
    <w:rsid w:val="00F03F2F"/>
    <w:rPr>
      <w:rFonts w:ascii="Arial" w:eastAsia="Times New Roman" w:hAnsi="Arial" w:cs="Arial"/>
      <w:sz w:val="24"/>
      <w:szCs w:val="24"/>
      <w:lang w:eastAsia="ru-RU"/>
    </w:rPr>
  </w:style>
  <w:style w:type="paragraph" w:styleId="af">
    <w:name w:val="Revision"/>
    <w:hidden/>
    <w:uiPriority w:val="99"/>
    <w:semiHidden/>
    <w:rsid w:val="00F074CC"/>
    <w:pPr>
      <w:spacing w:after="0" w:line="240" w:lineRule="auto"/>
    </w:pPr>
  </w:style>
  <w:style w:type="character" w:customStyle="1" w:styleId="10">
    <w:name w:val="Заголовок 1 Знак"/>
    <w:basedOn w:val="a1"/>
    <w:link w:val="1"/>
    <w:uiPriority w:val="1"/>
    <w:rsid w:val="005B72FF"/>
    <w:rPr>
      <w:rFonts w:ascii="Times New Roman" w:eastAsia="Times New Roman" w:hAnsi="Times New Roman"/>
      <w:b/>
      <w:bCs/>
      <w:sz w:val="24"/>
      <w:szCs w:val="24"/>
      <w:lang w:val="en-US"/>
    </w:rPr>
  </w:style>
  <w:style w:type="character" w:customStyle="1" w:styleId="20">
    <w:name w:val="Заголовок 2 Знак"/>
    <w:basedOn w:val="a1"/>
    <w:link w:val="2"/>
    <w:uiPriority w:val="9"/>
    <w:rsid w:val="005B72FF"/>
    <w:rPr>
      <w:rFonts w:asciiTheme="majorHAnsi" w:eastAsiaTheme="majorEastAsia" w:hAnsiTheme="majorHAnsi" w:cstheme="majorBidi"/>
      <w:b/>
      <w:bCs/>
      <w:color w:val="4F81BD" w:themeColor="accent1"/>
      <w:sz w:val="26"/>
      <w:szCs w:val="26"/>
      <w:lang w:val="en-US"/>
    </w:rPr>
  </w:style>
  <w:style w:type="numbering" w:customStyle="1" w:styleId="11">
    <w:name w:val="Нет списка1"/>
    <w:next w:val="a3"/>
    <w:uiPriority w:val="99"/>
    <w:semiHidden/>
    <w:unhideWhenUsed/>
    <w:rsid w:val="005B72FF"/>
  </w:style>
  <w:style w:type="paragraph" w:styleId="af0">
    <w:name w:val="Body Text"/>
    <w:basedOn w:val="a0"/>
    <w:link w:val="af1"/>
    <w:uiPriority w:val="1"/>
    <w:unhideWhenUsed/>
    <w:qFormat/>
    <w:rsid w:val="005B72FF"/>
    <w:pPr>
      <w:widowControl w:val="0"/>
      <w:spacing w:after="0" w:line="240" w:lineRule="auto"/>
      <w:ind w:left="118" w:firstLine="567"/>
    </w:pPr>
    <w:rPr>
      <w:rFonts w:ascii="Times New Roman" w:eastAsia="Times New Roman" w:hAnsi="Times New Roman"/>
      <w:sz w:val="24"/>
      <w:szCs w:val="24"/>
      <w:lang w:val="en-US"/>
    </w:rPr>
  </w:style>
  <w:style w:type="character" w:customStyle="1" w:styleId="af1">
    <w:name w:val="Основной текст Знак"/>
    <w:basedOn w:val="a1"/>
    <w:link w:val="af0"/>
    <w:uiPriority w:val="1"/>
    <w:rsid w:val="005B72FF"/>
    <w:rPr>
      <w:rFonts w:ascii="Times New Roman" w:eastAsia="Times New Roman" w:hAnsi="Times New Roman"/>
      <w:sz w:val="24"/>
      <w:szCs w:val="24"/>
      <w:lang w:val="en-US"/>
    </w:rPr>
  </w:style>
  <w:style w:type="paragraph" w:styleId="af2">
    <w:name w:val="Block Text"/>
    <w:basedOn w:val="a0"/>
    <w:rsid w:val="005B72FF"/>
    <w:pPr>
      <w:tabs>
        <w:tab w:val="left" w:pos="360"/>
      </w:tabs>
      <w:spacing w:after="0" w:line="240" w:lineRule="auto"/>
      <w:ind w:left="567" w:right="-104"/>
      <w:jc w:val="both"/>
    </w:pPr>
    <w:rPr>
      <w:rFonts w:ascii="Times New Roman" w:eastAsia="Times New Roman" w:hAnsi="Times New Roman" w:cs="Times New Roman"/>
      <w:sz w:val="24"/>
      <w:szCs w:val="20"/>
      <w:lang w:eastAsia="ru-RU"/>
    </w:rPr>
  </w:style>
  <w:style w:type="character" w:styleId="af3">
    <w:name w:val="Strong"/>
    <w:qFormat/>
    <w:rsid w:val="005B72FF"/>
    <w:rPr>
      <w:b/>
      <w:bCs/>
    </w:rPr>
  </w:style>
  <w:style w:type="paragraph" w:customStyle="1" w:styleId="style13371466210000000482msonormal">
    <w:name w:val="style_13371466210000000482msonormal"/>
    <w:basedOn w:val="a0"/>
    <w:rsid w:val="005B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3371466210000000482s0">
    <w:name w:val="style_13371466210000000482s0"/>
    <w:rsid w:val="005B72FF"/>
  </w:style>
  <w:style w:type="paragraph" w:styleId="af4">
    <w:name w:val="No Spacing"/>
    <w:uiPriority w:val="1"/>
    <w:qFormat/>
    <w:rsid w:val="005B72FF"/>
    <w:pPr>
      <w:widowControl w:val="0"/>
      <w:spacing w:after="0" w:line="240" w:lineRule="auto"/>
    </w:pPr>
    <w:rPr>
      <w:lang w:val="en-US"/>
    </w:rPr>
  </w:style>
  <w:style w:type="character" w:styleId="af5">
    <w:name w:val="Hyperlink"/>
    <w:basedOn w:val="a1"/>
    <w:uiPriority w:val="99"/>
    <w:unhideWhenUsed/>
    <w:rsid w:val="005B72FF"/>
    <w:rPr>
      <w:color w:val="0000FF" w:themeColor="hyperlink"/>
      <w:u w:val="single"/>
    </w:rPr>
  </w:style>
  <w:style w:type="paragraph" w:styleId="af6">
    <w:name w:val="Intense Quote"/>
    <w:basedOn w:val="a0"/>
    <w:next w:val="a0"/>
    <w:link w:val="af7"/>
    <w:uiPriority w:val="30"/>
    <w:qFormat/>
    <w:rsid w:val="005B72FF"/>
    <w:pPr>
      <w:widowControl w:val="0"/>
      <w:pBdr>
        <w:bottom w:val="single" w:sz="4" w:space="4" w:color="4F81BD" w:themeColor="accent1"/>
      </w:pBdr>
      <w:spacing w:before="200" w:after="280" w:line="240" w:lineRule="auto"/>
      <w:ind w:left="936" w:right="936"/>
    </w:pPr>
    <w:rPr>
      <w:b/>
      <w:bCs/>
      <w:i/>
      <w:iCs/>
      <w:color w:val="4F81BD" w:themeColor="accent1"/>
      <w:lang w:val="en-US"/>
    </w:rPr>
  </w:style>
  <w:style w:type="character" w:customStyle="1" w:styleId="af7">
    <w:name w:val="Выделенная цитата Знак"/>
    <w:basedOn w:val="a1"/>
    <w:link w:val="af6"/>
    <w:uiPriority w:val="30"/>
    <w:rsid w:val="005B72FF"/>
    <w:rPr>
      <w:b/>
      <w:bCs/>
      <w:i/>
      <w:iCs/>
      <w:color w:val="4F81BD" w:themeColor="accent1"/>
      <w:lang w:val="en-US"/>
    </w:rPr>
  </w:style>
  <w:style w:type="character" w:customStyle="1" w:styleId="af8">
    <w:name w:val="Основной текст_"/>
    <w:link w:val="21"/>
    <w:rsid w:val="005B72FF"/>
    <w:rPr>
      <w:rFonts w:ascii="Times New Roman" w:eastAsia="Times New Roman" w:hAnsi="Times New Roman"/>
      <w:spacing w:val="-1"/>
      <w:shd w:val="clear" w:color="auto" w:fill="FFFFFF"/>
    </w:rPr>
  </w:style>
  <w:style w:type="character" w:customStyle="1" w:styleId="af9">
    <w:name w:val="Подпись к таблице_"/>
    <w:link w:val="afa"/>
    <w:rsid w:val="005B72FF"/>
    <w:rPr>
      <w:rFonts w:ascii="Times New Roman" w:eastAsia="Times New Roman" w:hAnsi="Times New Roman"/>
      <w:spacing w:val="-1"/>
      <w:shd w:val="clear" w:color="auto" w:fill="FFFFFF"/>
    </w:rPr>
  </w:style>
  <w:style w:type="character" w:customStyle="1" w:styleId="12">
    <w:name w:val="Основной текст1"/>
    <w:rsid w:val="005B72FF"/>
    <w:rPr>
      <w:rFonts w:ascii="Times New Roman" w:eastAsia="Times New Roman" w:hAnsi="Times New Roman"/>
      <w:color w:val="000000"/>
      <w:spacing w:val="-1"/>
      <w:w w:val="100"/>
      <w:position w:val="0"/>
      <w:sz w:val="22"/>
      <w:szCs w:val="22"/>
      <w:shd w:val="clear" w:color="auto" w:fill="FFFFFF"/>
      <w:lang w:val="ru-RU"/>
    </w:rPr>
  </w:style>
  <w:style w:type="character" w:customStyle="1" w:styleId="0pt">
    <w:name w:val="Основной текст + Полужирный;Интервал 0 pt"/>
    <w:rsid w:val="005B72FF"/>
    <w:rPr>
      <w:rFonts w:ascii="Times New Roman" w:eastAsia="Times New Roman" w:hAnsi="Times New Roman"/>
      <w:b/>
      <w:bCs/>
      <w:color w:val="000000"/>
      <w:spacing w:val="-3"/>
      <w:w w:val="100"/>
      <w:position w:val="0"/>
      <w:sz w:val="22"/>
      <w:szCs w:val="22"/>
      <w:shd w:val="clear" w:color="auto" w:fill="FFFFFF"/>
      <w:lang w:val="ru-RU"/>
    </w:rPr>
  </w:style>
  <w:style w:type="paragraph" w:customStyle="1" w:styleId="21">
    <w:name w:val="Основной текст2"/>
    <w:basedOn w:val="a0"/>
    <w:link w:val="af8"/>
    <w:rsid w:val="005B72FF"/>
    <w:pPr>
      <w:widowControl w:val="0"/>
      <w:shd w:val="clear" w:color="auto" w:fill="FFFFFF"/>
      <w:spacing w:before="300" w:after="120" w:line="356" w:lineRule="exact"/>
      <w:ind w:hanging="420"/>
      <w:jc w:val="both"/>
    </w:pPr>
    <w:rPr>
      <w:rFonts w:ascii="Times New Roman" w:eastAsia="Times New Roman" w:hAnsi="Times New Roman"/>
      <w:spacing w:val="-1"/>
    </w:rPr>
  </w:style>
  <w:style w:type="paragraph" w:customStyle="1" w:styleId="afa">
    <w:name w:val="Подпись к таблице"/>
    <w:basedOn w:val="a0"/>
    <w:link w:val="af9"/>
    <w:rsid w:val="005B72FF"/>
    <w:pPr>
      <w:widowControl w:val="0"/>
      <w:shd w:val="clear" w:color="auto" w:fill="FFFFFF"/>
      <w:spacing w:after="0" w:line="0" w:lineRule="atLeast"/>
    </w:pPr>
    <w:rPr>
      <w:rFonts w:ascii="Times New Roman" w:eastAsia="Times New Roman" w:hAnsi="Times New Roman"/>
      <w:spacing w:val="-1"/>
    </w:rPr>
  </w:style>
  <w:style w:type="character" w:customStyle="1" w:styleId="s0">
    <w:name w:val="s0"/>
    <w:basedOn w:val="a1"/>
    <w:rsid w:val="005B72FF"/>
    <w:rPr>
      <w:rFonts w:ascii="Times New Roman" w:hAnsi="Times New Roman" w:cs="Times New Roman"/>
      <w:color w:val="000000"/>
      <w:sz w:val="24"/>
      <w:szCs w:val="24"/>
      <w:u w:val="none"/>
      <w:effect w:val="none"/>
    </w:rPr>
  </w:style>
  <w:style w:type="paragraph" w:customStyle="1" w:styleId="Bullet1">
    <w:name w:val="Bullet 1"/>
    <w:basedOn w:val="a0"/>
    <w:link w:val="Bullet1Char"/>
    <w:rsid w:val="005B72FF"/>
    <w:pPr>
      <w:spacing w:after="0" w:line="240" w:lineRule="auto"/>
    </w:pPr>
    <w:rPr>
      <w:rFonts w:ascii="Arial" w:eastAsia="Calibri" w:hAnsi="Arial" w:cs="Times New Roman"/>
      <w:sz w:val="20"/>
      <w:szCs w:val="20"/>
      <w:lang w:val="en-GB"/>
    </w:rPr>
  </w:style>
  <w:style w:type="character" w:customStyle="1" w:styleId="Bullet1Char">
    <w:name w:val="Bullet 1 Char"/>
    <w:link w:val="Bullet1"/>
    <w:locked/>
    <w:rsid w:val="005B72FF"/>
    <w:rPr>
      <w:rFonts w:ascii="Arial" w:eastAsia="Calibri" w:hAnsi="Arial" w:cs="Times New Roman"/>
      <w:sz w:val="20"/>
      <w:szCs w:val="20"/>
      <w:lang w:val="en-GB"/>
    </w:rPr>
  </w:style>
  <w:style w:type="paragraph" w:customStyle="1" w:styleId="Bullet2">
    <w:name w:val="Bullet 2"/>
    <w:basedOn w:val="Bullet1"/>
    <w:uiPriority w:val="99"/>
    <w:rsid w:val="005B72FF"/>
    <w:pPr>
      <w:numPr>
        <w:ilvl w:val="1"/>
        <w:numId w:val="36"/>
      </w:numPr>
      <w:tabs>
        <w:tab w:val="clear" w:pos="1134"/>
        <w:tab w:val="num" w:pos="360"/>
      </w:tabs>
      <w:ind w:left="1650" w:hanging="930"/>
    </w:pPr>
  </w:style>
  <w:style w:type="character" w:styleId="afb">
    <w:name w:val="Unresolved Mention"/>
    <w:basedOn w:val="a1"/>
    <w:uiPriority w:val="99"/>
    <w:semiHidden/>
    <w:unhideWhenUsed/>
    <w:rsid w:val="005B72FF"/>
    <w:rPr>
      <w:color w:val="605E5C"/>
      <w:shd w:val="clear" w:color="auto" w:fill="E1DFDD"/>
    </w:rPr>
  </w:style>
  <w:style w:type="table" w:customStyle="1" w:styleId="13">
    <w:name w:val="Сетка таблицы1"/>
    <w:basedOn w:val="a2"/>
    <w:next w:val="a6"/>
    <w:uiPriority w:val="39"/>
    <w:rsid w:val="005B72FF"/>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71946">
      <w:bodyDiv w:val="1"/>
      <w:marLeft w:val="0"/>
      <w:marRight w:val="0"/>
      <w:marTop w:val="0"/>
      <w:marBottom w:val="0"/>
      <w:divBdr>
        <w:top w:val="none" w:sz="0" w:space="0" w:color="auto"/>
        <w:left w:val="none" w:sz="0" w:space="0" w:color="auto"/>
        <w:bottom w:val="none" w:sz="0" w:space="0" w:color="auto"/>
        <w:right w:val="none" w:sz="0" w:space="0" w:color="auto"/>
      </w:divBdr>
    </w:div>
    <w:div w:id="848719648">
      <w:bodyDiv w:val="1"/>
      <w:marLeft w:val="0"/>
      <w:marRight w:val="0"/>
      <w:marTop w:val="0"/>
      <w:marBottom w:val="0"/>
      <w:divBdr>
        <w:top w:val="none" w:sz="0" w:space="0" w:color="auto"/>
        <w:left w:val="none" w:sz="0" w:space="0" w:color="auto"/>
        <w:bottom w:val="none" w:sz="0" w:space="0" w:color="auto"/>
        <w:right w:val="none" w:sz="0" w:space="0" w:color="auto"/>
      </w:divBdr>
    </w:div>
    <w:div w:id="942495631">
      <w:bodyDiv w:val="1"/>
      <w:marLeft w:val="0"/>
      <w:marRight w:val="0"/>
      <w:marTop w:val="0"/>
      <w:marBottom w:val="0"/>
      <w:divBdr>
        <w:top w:val="none" w:sz="0" w:space="0" w:color="auto"/>
        <w:left w:val="none" w:sz="0" w:space="0" w:color="auto"/>
        <w:bottom w:val="none" w:sz="0" w:space="0" w:color="auto"/>
        <w:right w:val="none" w:sz="0" w:space="0" w:color="auto"/>
      </w:divBdr>
    </w:div>
    <w:div w:id="10710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041D-672E-416D-8C09-AE1DCBD3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Абдигаппар</dc:creator>
  <cp:lastModifiedBy>Natalya Nikolenko</cp:lastModifiedBy>
  <cp:revision>2</cp:revision>
  <cp:lastPrinted>2023-04-18T10:26:00Z</cp:lastPrinted>
  <dcterms:created xsi:type="dcterms:W3CDTF">2023-07-04T09:10:00Z</dcterms:created>
  <dcterms:modified xsi:type="dcterms:W3CDTF">2023-07-04T09:10:00Z</dcterms:modified>
</cp:coreProperties>
</file>